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2512F" w:rsidR="0020640C" w:rsidP="39334F2E" w:rsidRDefault="00F07E78" w14:paraId="75F228A9" w14:textId="1E473E5C">
      <w:pPr>
        <w:pStyle w:val="Header"/>
        <w:rPr>
          <w:rFonts w:ascii="Surt-Bold" w:hAnsi="Surt-Bold" w:eastAsia="Times New Roman"/>
          <w:b w:val="1"/>
          <w:bCs w:val="1"/>
          <w:color w:val="8B307F"/>
          <w:spacing w:val="30"/>
          <w:sz w:val="38"/>
          <w:szCs w:val="38"/>
          <w:lang w:val="en-US"/>
        </w:rPr>
      </w:pPr>
      <w:r w:rsidRPr="00E2512F" w:rsidR="00F07E78">
        <w:rPr>
          <w:rFonts w:ascii="Helvetica" w:hAnsi="Helvetica"/>
          <w:b w:val="1"/>
          <w:bCs w:val="1"/>
          <w:color w:val="8B307F"/>
          <w:kern w:val="2"/>
          <w:sz w:val="36"/>
          <w:szCs w:val="36"/>
          <w14:ligatures w14:val="standardContextual"/>
        </w:rPr>
        <w:t>Job Description</w:t>
      </w:r>
      <w:r w:rsidRPr="39334F2E" w:rsidR="00B431B0">
        <w:rPr>
          <w:rFonts w:ascii="Surt-Bold" w:hAnsi="Surt-Bold" w:eastAsia="Times New Roman"/>
          <w:b w:val="1"/>
          <w:bCs w:val="1"/>
          <w:color w:val="8B307F"/>
          <w:spacing w:val="30"/>
          <w:sz w:val="48"/>
          <w:szCs w:val="48"/>
          <w:lang w:val="en-US"/>
        </w:rPr>
        <w:t xml:space="preserve"> </w:t>
      </w:r>
      <w:r w:rsidRPr="00E2512F" w:rsidR="00B431B0">
        <w:rPr>
          <w:rFonts w:ascii="Helvetica" w:hAnsi="Helvetica"/>
          <w:b w:val="1"/>
          <w:bCs w:val="1"/>
          <w:color w:val="8B307F"/>
          <w:kern w:val="2"/>
          <w:sz w:val="36"/>
          <w:szCs w:val="36"/>
          <w14:ligatures w14:val="standardContextual"/>
        </w:rPr>
        <w:t>–</w:t>
      </w:r>
      <w:r w:rsidR="009A5A74">
        <w:rPr>
          <w:rFonts w:ascii="Helvetica" w:hAnsi="Helvetica"/>
          <w:b w:val="1"/>
          <w:bCs w:val="1"/>
          <w:color w:val="8B307F"/>
          <w:kern w:val="2"/>
          <w:sz w:val="36"/>
          <w:szCs w:val="36"/>
          <w14:ligatures w14:val="standardContextual"/>
        </w:rPr>
        <w:t xml:space="preserve"> </w:t>
      </w:r>
      <w:r w:rsidR="00AC0150">
        <w:rPr>
          <w:rFonts w:ascii="Helvetica" w:hAnsi="Helvetica"/>
          <w:b w:val="1"/>
          <w:bCs w:val="1"/>
          <w:color w:val="8B307F"/>
          <w:kern w:val="2"/>
          <w:sz w:val="36"/>
          <w:szCs w:val="36"/>
          <w14:ligatures w14:val="standardContextual"/>
        </w:rPr>
        <w:t>Shopping Centre</w:t>
      </w:r>
      <w:r w:rsidRPr="00E2512F" w:rsidR="00EB15A4">
        <w:rPr>
          <w:rFonts w:ascii="Helvetica" w:hAnsi="Helvetica"/>
          <w:b w:val="1"/>
          <w:bCs w:val="1"/>
          <w:color w:val="8B307F"/>
          <w:kern w:val="2"/>
          <w:sz w:val="36"/>
          <w:szCs w:val="36"/>
          <w14:ligatures w14:val="standardContextual"/>
        </w:rPr>
        <w:t xml:space="preserve"> Manager</w:t>
      </w:r>
      <w:r w:rsidRPr="00E2512F" w:rsidR="057BF1AD">
        <w:rPr>
          <w:rFonts w:ascii="Helvetica" w:hAnsi="Helvetica"/>
          <w:b w:val="1"/>
          <w:bCs w:val="1"/>
          <w:color w:val="8B307F"/>
          <w:kern w:val="2"/>
          <w:sz w:val="36"/>
          <w:szCs w:val="36"/>
          <w14:ligatures w14:val="standardContextual"/>
        </w:rPr>
        <w:t xml:space="preserve"> -  Leatherhead</w:t>
      </w:r>
    </w:p>
    <w:p w:rsidRPr="00F07E78" w:rsidR="002C73AF" w:rsidP="0020640C" w:rsidRDefault="002C73AF" w14:paraId="59E502D4" w14:textId="77777777">
      <w:pPr>
        <w:pStyle w:val="Header"/>
        <w:rPr>
          <w:rFonts w:ascii="Surt-Bold" w:hAnsi="Surt-Bold" w:eastAsia="Times New Roman"/>
          <w:b/>
          <w:color w:val="171B1D"/>
          <w:spacing w:val="30"/>
          <w:sz w:val="40"/>
          <w:szCs w:val="40"/>
          <w:lang w:val="en-US"/>
        </w:rPr>
      </w:pPr>
    </w:p>
    <w:p w:rsidR="00F07E78" w:rsidP="0020640C" w:rsidRDefault="00F07E78" w14:paraId="4D4FB6EE" w14:textId="77777777">
      <w:pPr>
        <w:pStyle w:val="Header"/>
      </w:pPr>
    </w:p>
    <w:tbl>
      <w:tblPr>
        <w:tblW w:w="1014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bottom w:w="113" w:type="dxa"/>
        </w:tblCellMar>
        <w:tblLook w:val="0000" w:firstRow="0" w:lastRow="0" w:firstColumn="0" w:lastColumn="0" w:noHBand="0" w:noVBand="0"/>
      </w:tblPr>
      <w:tblGrid>
        <w:gridCol w:w="2377"/>
        <w:gridCol w:w="7763"/>
      </w:tblGrid>
      <w:tr w:rsidRPr="00765F36" w:rsidR="00CC79C9" w:rsidTr="39334F2E" w14:paraId="7F77939E" w14:textId="77777777">
        <w:tc>
          <w:tcPr>
            <w:tcW w:w="2377" w:type="dxa"/>
            <w:tcBorders>
              <w:right w:val="nil"/>
            </w:tcBorders>
            <w:shd w:val="clear" w:color="auto" w:fill="8B307F"/>
            <w:tcMar/>
          </w:tcPr>
          <w:p w:rsidRPr="00E2512F" w:rsidR="00CC79C9" w:rsidP="0037717D" w:rsidRDefault="00CC79C9" w14:paraId="629E7513" w14:textId="77777777">
            <w:pPr>
              <w:pStyle w:val="Heading1"/>
              <w:rPr>
                <w:rFonts w:ascii="Helvetica" w:hAnsi="Helvetica" w:eastAsiaTheme="minorHAnsi" w:cstheme="minorBidi"/>
                <w:bCs/>
                <w:color w:val="FFFFFF" w:themeColor="background1"/>
                <w:kern w:val="2"/>
                <w:szCs w:val="22"/>
                <w14:ligatures w14:val="standardContextual"/>
              </w:rPr>
            </w:pPr>
            <w:r w:rsidRPr="00E2512F">
              <w:rPr>
                <w:rFonts w:ascii="Helvetica" w:hAnsi="Helvetica" w:eastAsiaTheme="minorHAnsi" w:cstheme="minorBidi"/>
                <w:bCs/>
                <w:color w:val="FFFFFF" w:themeColor="background1"/>
                <w:kern w:val="2"/>
                <w:szCs w:val="22"/>
                <w14:ligatures w14:val="standardContextual"/>
              </w:rPr>
              <w:t>Job Title</w:t>
            </w:r>
          </w:p>
        </w:tc>
        <w:tc>
          <w:tcPr>
            <w:tcW w:w="7763" w:type="dxa"/>
            <w:tcBorders>
              <w:left w:val="nil"/>
            </w:tcBorders>
            <w:tcMar/>
          </w:tcPr>
          <w:p w:rsidRPr="00E2512F" w:rsidR="00CC79C9" w:rsidP="0037717D" w:rsidRDefault="00AC0150" w14:paraId="73FE57B4" w14:textId="425B2E03">
            <w:pPr>
              <w:rPr>
                <w:rFonts w:ascii="Helvetica" w:hAnsi="Helvetica"/>
                <w:kern w:val="2"/>
                <w14:ligatures w14:val="standardContextual"/>
              </w:rPr>
            </w:pPr>
            <w:r>
              <w:rPr>
                <w:rFonts w:ascii="Helvetica" w:hAnsi="Helvetica"/>
                <w:kern w:val="2"/>
                <w14:ligatures w14:val="standardContextual"/>
              </w:rPr>
              <w:t>Shopping Centre</w:t>
            </w:r>
            <w:r w:rsidRPr="00E2512F" w:rsidR="00EB15A4">
              <w:rPr>
                <w:rFonts w:ascii="Helvetica" w:hAnsi="Helvetica"/>
                <w:kern w:val="2"/>
                <w14:ligatures w14:val="standardContextual"/>
              </w:rPr>
              <w:t xml:space="preserve"> Manager</w:t>
            </w:r>
          </w:p>
        </w:tc>
      </w:tr>
      <w:tr w:rsidRPr="00765F36" w:rsidR="00CC79C9" w:rsidTr="39334F2E" w14:paraId="0A918397" w14:textId="77777777">
        <w:tc>
          <w:tcPr>
            <w:tcW w:w="2377" w:type="dxa"/>
            <w:tcBorders>
              <w:right w:val="nil"/>
            </w:tcBorders>
            <w:shd w:val="clear" w:color="auto" w:fill="8B307F"/>
            <w:tcMar/>
          </w:tcPr>
          <w:p w:rsidRPr="00E2512F" w:rsidR="00CC79C9" w:rsidP="0037717D" w:rsidRDefault="00CC79C9" w14:paraId="2966FEB9" w14:textId="77777777">
            <w:pPr>
              <w:rPr>
                <w:rFonts w:ascii="Helvetica" w:hAnsi="Helvetica"/>
                <w:b/>
                <w:bCs/>
                <w:color w:val="FFFFFF" w:themeColor="background1"/>
                <w:kern w:val="2"/>
                <w14:ligatures w14:val="standardContextual"/>
              </w:rPr>
            </w:pPr>
            <w:r w:rsidRPr="00E2512F">
              <w:rPr>
                <w:rFonts w:ascii="Helvetica" w:hAnsi="Helvetica"/>
                <w:b/>
                <w:bCs/>
                <w:color w:val="FFFFFF" w:themeColor="background1"/>
                <w:kern w:val="2"/>
                <w14:ligatures w14:val="standardContextual"/>
              </w:rPr>
              <w:t>Company</w:t>
            </w:r>
          </w:p>
        </w:tc>
        <w:tc>
          <w:tcPr>
            <w:tcW w:w="7763" w:type="dxa"/>
            <w:tcBorders>
              <w:left w:val="nil"/>
            </w:tcBorders>
            <w:tcMar/>
          </w:tcPr>
          <w:p w:rsidRPr="00E2512F" w:rsidR="00CC79C9" w:rsidP="0037717D" w:rsidRDefault="00B431B0" w14:paraId="6F46CF74" w14:textId="67D065F5">
            <w:pPr>
              <w:rPr>
                <w:rFonts w:ascii="Helvetica" w:hAnsi="Helvetica"/>
                <w:kern w:val="2"/>
                <w14:ligatures w14:val="standardContextual"/>
              </w:rPr>
            </w:pPr>
            <w:r w:rsidRPr="00E2512F">
              <w:rPr>
                <w:rFonts w:ascii="Helvetica" w:hAnsi="Helvetica"/>
                <w:kern w:val="2"/>
                <w14:ligatures w14:val="standardContextual"/>
              </w:rPr>
              <w:t>Estama</w:t>
            </w:r>
            <w:r w:rsidRPr="00E2512F" w:rsidR="00F07E78">
              <w:rPr>
                <w:rFonts w:ascii="Helvetica" w:hAnsi="Helvetica"/>
                <w:kern w:val="2"/>
                <w14:ligatures w14:val="standardContextual"/>
              </w:rPr>
              <w:t xml:space="preserve"> </w:t>
            </w:r>
            <w:r w:rsidR="00AC0150">
              <w:rPr>
                <w:rFonts w:ascii="Helvetica" w:hAnsi="Helvetica"/>
                <w:kern w:val="2"/>
                <w14:ligatures w14:val="standardContextual"/>
              </w:rPr>
              <w:t>Management</w:t>
            </w:r>
            <w:r w:rsidRPr="00E2512F" w:rsidR="00CC79C9">
              <w:rPr>
                <w:rFonts w:ascii="Helvetica" w:hAnsi="Helvetica"/>
                <w:kern w:val="2"/>
                <w14:ligatures w14:val="standardContextual"/>
              </w:rPr>
              <w:t xml:space="preserve"> L</w:t>
            </w:r>
            <w:r w:rsidRPr="00E2512F" w:rsidR="00F07E78">
              <w:rPr>
                <w:rFonts w:ascii="Helvetica" w:hAnsi="Helvetica"/>
                <w:kern w:val="2"/>
                <w14:ligatures w14:val="standardContextual"/>
              </w:rPr>
              <w:t>imi</w:t>
            </w:r>
            <w:r w:rsidRPr="00E2512F" w:rsidR="00CC79C9">
              <w:rPr>
                <w:rFonts w:ascii="Helvetica" w:hAnsi="Helvetica"/>
                <w:kern w:val="2"/>
                <w14:ligatures w14:val="standardContextual"/>
              </w:rPr>
              <w:t>t</w:t>
            </w:r>
            <w:r w:rsidRPr="00E2512F" w:rsidR="00F07E78">
              <w:rPr>
                <w:rFonts w:ascii="Helvetica" w:hAnsi="Helvetica"/>
                <w:kern w:val="2"/>
                <w14:ligatures w14:val="standardContextual"/>
              </w:rPr>
              <w:t>e</w:t>
            </w:r>
            <w:r w:rsidRPr="00E2512F" w:rsidR="00CC79C9">
              <w:rPr>
                <w:rFonts w:ascii="Helvetica" w:hAnsi="Helvetica"/>
                <w:kern w:val="2"/>
                <w14:ligatures w14:val="standardContextual"/>
              </w:rPr>
              <w:t>d</w:t>
            </w:r>
          </w:p>
        </w:tc>
      </w:tr>
      <w:tr w:rsidRPr="00765F36" w:rsidR="00F07E78" w:rsidTr="39334F2E" w14:paraId="5FBE2FB0" w14:textId="77777777">
        <w:tc>
          <w:tcPr>
            <w:tcW w:w="2377" w:type="dxa"/>
            <w:tcBorders>
              <w:right w:val="nil"/>
            </w:tcBorders>
            <w:shd w:val="clear" w:color="auto" w:fill="8B307F"/>
            <w:tcMar/>
          </w:tcPr>
          <w:p w:rsidRPr="00E2512F" w:rsidR="00F07E78" w:rsidP="0037717D" w:rsidRDefault="00F07E78" w14:paraId="36C077BA" w14:textId="78EA821F">
            <w:pPr>
              <w:rPr>
                <w:rFonts w:ascii="Helvetica" w:hAnsi="Helvetica"/>
                <w:b/>
                <w:bCs/>
                <w:color w:val="FFFFFF" w:themeColor="background1"/>
                <w:kern w:val="2"/>
                <w14:ligatures w14:val="standardContextual"/>
              </w:rPr>
            </w:pPr>
            <w:r w:rsidRPr="00E2512F">
              <w:rPr>
                <w:rFonts w:ascii="Helvetica" w:hAnsi="Helvetica"/>
                <w:b/>
                <w:bCs/>
                <w:color w:val="FFFFFF" w:themeColor="background1"/>
                <w:kern w:val="2"/>
                <w14:ligatures w14:val="standardContextual"/>
              </w:rPr>
              <w:t>Location</w:t>
            </w:r>
          </w:p>
        </w:tc>
        <w:tc>
          <w:tcPr>
            <w:tcW w:w="7763" w:type="dxa"/>
            <w:tcBorders>
              <w:left w:val="nil"/>
            </w:tcBorders>
            <w:tcMar/>
          </w:tcPr>
          <w:p w:rsidRPr="00E2512F" w:rsidR="00F07E78" w:rsidP="0037717D" w:rsidRDefault="00AC0150" w14:paraId="10BDE31B" w14:textId="4347013F">
            <w:pPr>
              <w:rPr>
                <w:rFonts w:ascii="Helvetica" w:hAnsi="Helvetica"/>
                <w:kern w:val="2"/>
                <w14:ligatures w14:val="standardContextual"/>
              </w:rPr>
            </w:pPr>
            <w:r w:rsidR="21C83A4D">
              <w:rPr>
                <w:rFonts w:ascii="Helvetica" w:hAnsi="Helvetica"/>
                <w:kern w:val="2"/>
                <w14:ligatures w14:val="standardContextual"/>
              </w:rPr>
              <w:t>Leatherhead</w:t>
            </w:r>
          </w:p>
        </w:tc>
      </w:tr>
      <w:tr w:rsidRPr="00765F36" w:rsidR="00CC79C9" w:rsidTr="39334F2E" w14:paraId="4E207A0B" w14:textId="77777777">
        <w:tc>
          <w:tcPr>
            <w:tcW w:w="2377" w:type="dxa"/>
            <w:tcBorders>
              <w:right w:val="nil"/>
            </w:tcBorders>
            <w:shd w:val="clear" w:color="auto" w:fill="8B307F"/>
            <w:tcMar/>
          </w:tcPr>
          <w:p w:rsidRPr="00E2512F" w:rsidR="00CC79C9" w:rsidP="0037717D" w:rsidRDefault="00CC79C9" w14:paraId="0B71E172" w14:textId="77777777">
            <w:pPr>
              <w:rPr>
                <w:rFonts w:ascii="Helvetica" w:hAnsi="Helvetica"/>
                <w:b/>
                <w:bCs/>
                <w:color w:val="FFFFFF" w:themeColor="background1"/>
                <w:kern w:val="2"/>
                <w14:ligatures w14:val="standardContextual"/>
              </w:rPr>
            </w:pPr>
            <w:r w:rsidRPr="00E2512F">
              <w:rPr>
                <w:rFonts w:ascii="Helvetica" w:hAnsi="Helvetica"/>
                <w:b/>
                <w:bCs/>
                <w:color w:val="FFFFFF" w:themeColor="background1"/>
                <w:kern w:val="2"/>
                <w14:ligatures w14:val="standardContextual"/>
              </w:rPr>
              <w:t>Line Manager</w:t>
            </w:r>
          </w:p>
        </w:tc>
        <w:tc>
          <w:tcPr>
            <w:tcW w:w="7763" w:type="dxa"/>
            <w:tcBorders>
              <w:left w:val="nil"/>
            </w:tcBorders>
            <w:tcMar/>
          </w:tcPr>
          <w:p w:rsidRPr="00E2512F" w:rsidR="00CC79C9" w:rsidP="0037717D" w:rsidRDefault="00E47515" w14:paraId="2AE27EA0" w14:textId="1607943F">
            <w:pPr>
              <w:rPr>
                <w:rFonts w:ascii="Helvetica" w:hAnsi="Helvetica"/>
                <w:kern w:val="2"/>
                <w14:ligatures w14:val="standardContextual"/>
              </w:rPr>
            </w:pPr>
            <w:r w:rsidRPr="00E2512F">
              <w:rPr>
                <w:rFonts w:ascii="Helvetica" w:hAnsi="Helvetica"/>
                <w:kern w:val="2"/>
                <w14:ligatures w14:val="standardContextual"/>
              </w:rPr>
              <w:t xml:space="preserve">Property Management </w:t>
            </w:r>
          </w:p>
        </w:tc>
      </w:tr>
      <w:tr w:rsidRPr="00765F36" w:rsidR="00CC79C9" w:rsidTr="39334F2E" w14:paraId="63C27252" w14:textId="77777777">
        <w:trPr>
          <w:trHeight w:val="1992"/>
        </w:trPr>
        <w:tc>
          <w:tcPr>
            <w:tcW w:w="2377" w:type="dxa"/>
            <w:tcBorders>
              <w:right w:val="nil"/>
            </w:tcBorders>
            <w:shd w:val="clear" w:color="auto" w:fill="8B307F"/>
            <w:tcMar/>
          </w:tcPr>
          <w:p w:rsidRPr="00E2512F" w:rsidR="00CC79C9" w:rsidP="0037717D" w:rsidRDefault="00CC79C9" w14:paraId="04FE49A2" w14:textId="77777777">
            <w:pPr>
              <w:pStyle w:val="BodyText3"/>
              <w:rPr>
                <w:rFonts w:ascii="Helvetica" w:hAnsi="Helvetica" w:eastAsiaTheme="minorHAnsi" w:cstheme="minorBidi"/>
                <w:b/>
                <w:bCs/>
                <w:color w:val="FFFFFF" w:themeColor="background1"/>
                <w:kern w:val="2"/>
                <w:szCs w:val="22"/>
                <w14:ligatures w14:val="standardContextual"/>
              </w:rPr>
            </w:pPr>
            <w:r w:rsidRPr="00E2512F">
              <w:rPr>
                <w:rFonts w:ascii="Helvetica" w:hAnsi="Helvetica" w:eastAsiaTheme="minorHAnsi" w:cstheme="minorBidi"/>
                <w:b/>
                <w:bCs/>
                <w:color w:val="FFFFFF" w:themeColor="background1"/>
                <w:kern w:val="2"/>
                <w:szCs w:val="22"/>
                <w14:ligatures w14:val="standardContextual"/>
              </w:rPr>
              <w:t>Essential Duties &amp; Responsibilities</w:t>
            </w:r>
          </w:p>
          <w:p w:rsidRPr="00E2512F" w:rsidR="00CC79C9" w:rsidP="0037717D" w:rsidRDefault="00CC79C9" w14:paraId="2A5B6DA5" w14:textId="77777777">
            <w:pPr>
              <w:rPr>
                <w:rFonts w:ascii="Helvetica" w:hAnsi="Helvetica"/>
                <w:b/>
                <w:bCs/>
                <w:color w:val="FFFFFF" w:themeColor="background1"/>
                <w:kern w:val="2"/>
                <w14:ligatures w14:val="standardContextual"/>
              </w:rPr>
            </w:pPr>
          </w:p>
          <w:p w:rsidRPr="00E2512F" w:rsidR="00CC79C9" w:rsidP="0037717D" w:rsidRDefault="00CC79C9" w14:paraId="108A29B6" w14:textId="77777777">
            <w:pPr>
              <w:rPr>
                <w:rFonts w:ascii="Helvetica" w:hAnsi="Helvetica"/>
                <w:b/>
                <w:bCs/>
                <w:color w:val="FFFFFF" w:themeColor="background1"/>
                <w:kern w:val="2"/>
                <w14:ligatures w14:val="standardContextual"/>
              </w:rPr>
            </w:pPr>
          </w:p>
        </w:tc>
        <w:tc>
          <w:tcPr>
            <w:tcW w:w="7763" w:type="dxa"/>
            <w:tcBorders>
              <w:left w:val="nil"/>
            </w:tcBorders>
            <w:tcMar/>
          </w:tcPr>
          <w:p w:rsidRPr="008D59E5" w:rsidR="008D59E5" w:rsidP="008D59E5" w:rsidRDefault="008D59E5" w14:paraId="67C4A4DF" w14:textId="77777777">
            <w:pPr>
              <w:rPr>
                <w:rFonts w:ascii="Helvetica" w:hAnsi="Helvetica"/>
                <w:kern w:val="2"/>
                <w14:ligatures w14:val="standardContextual"/>
              </w:rPr>
            </w:pPr>
            <w:r w:rsidRPr="008D59E5">
              <w:rPr>
                <w:rFonts w:ascii="Helvetica" w:hAnsi="Helvetica"/>
                <w:kern w:val="2"/>
                <w14:ligatures w14:val="standardContextual"/>
              </w:rPr>
              <w:t>Key Responsibilities</w:t>
            </w:r>
          </w:p>
          <w:p w:rsidRPr="008D59E5" w:rsidR="008D59E5" w:rsidP="39334F2E" w:rsidRDefault="008D59E5" w14:paraId="7DF5E0F1" w14:textId="77777777">
            <w:pPr>
              <w:rPr>
                <w:rFonts w:ascii="Helvetica" w:hAnsi="Helvetica"/>
                <w:kern w:val="2"/>
                <w:u w:val="single"/>
                <w14:ligatures w14:val="standardContextual"/>
              </w:rPr>
            </w:pPr>
            <w:r w:rsidRPr="39334F2E" w:rsidR="008D59E5">
              <w:rPr>
                <w:rFonts w:ascii="Helvetica" w:hAnsi="Helvetica"/>
                <w:kern w:val="2"/>
                <w:u w:val="single"/>
                <w14:ligatures w14:val="standardContextual"/>
              </w:rPr>
              <w:t>People</w:t>
            </w:r>
          </w:p>
          <w:p w:rsidR="008D59E5" w:rsidP="008D59E5" w:rsidRDefault="008D59E5" w14:paraId="0E711460" w14:textId="77777777">
            <w:pPr>
              <w:pStyle w:val="ListParagraph"/>
              <w:numPr>
                <w:ilvl w:val="0"/>
                <w:numId w:val="9"/>
              </w:numPr>
              <w:rPr>
                <w:rFonts w:ascii="Helvetica" w:hAnsi="Helvetica"/>
                <w:kern w:val="2"/>
                <w14:ligatures w14:val="standardContextual"/>
              </w:rPr>
            </w:pPr>
            <w:r w:rsidRPr="008D59E5">
              <w:rPr>
                <w:rFonts w:ascii="Helvetica" w:hAnsi="Helvetica"/>
                <w:kern w:val="2"/>
                <w14:ligatures w14:val="standardContextual"/>
              </w:rPr>
              <w:t>Conduct regular performance reviews with the team, to include setting and reviewing of objectives. Where relevant, ensure the performance management process is implemented effectively in a timely manner.</w:t>
            </w:r>
          </w:p>
          <w:p w:rsidR="008D59E5" w:rsidP="008D59E5" w:rsidRDefault="008D59E5" w14:paraId="5F5DAE29" w14:textId="77777777">
            <w:pPr>
              <w:pStyle w:val="ListParagraph"/>
              <w:numPr>
                <w:ilvl w:val="0"/>
                <w:numId w:val="9"/>
              </w:numPr>
              <w:rPr>
                <w:rFonts w:ascii="Helvetica" w:hAnsi="Helvetica"/>
                <w:kern w:val="2"/>
                <w14:ligatures w14:val="standardContextual"/>
              </w:rPr>
            </w:pPr>
            <w:r w:rsidRPr="008D59E5">
              <w:rPr>
                <w:rFonts w:ascii="Helvetica" w:hAnsi="Helvetica"/>
                <w:kern w:val="2"/>
                <w14:ligatures w14:val="standardContextual"/>
              </w:rPr>
              <w:t xml:space="preserve">Identify and implement plans to ensure the development of the team, including succession planning and training activities. </w:t>
            </w:r>
          </w:p>
          <w:p w:rsidR="008D59E5" w:rsidP="008D59E5" w:rsidRDefault="008D59E5" w14:paraId="0FF41F2C" w14:textId="77777777">
            <w:pPr>
              <w:pStyle w:val="ListParagraph"/>
              <w:numPr>
                <w:ilvl w:val="0"/>
                <w:numId w:val="9"/>
              </w:numPr>
              <w:rPr>
                <w:rFonts w:ascii="Helvetica" w:hAnsi="Helvetica"/>
                <w:kern w:val="2"/>
                <w14:ligatures w14:val="standardContextual"/>
              </w:rPr>
            </w:pPr>
            <w:r w:rsidRPr="008D59E5">
              <w:rPr>
                <w:rFonts w:ascii="Helvetica" w:hAnsi="Helvetica"/>
                <w:kern w:val="2"/>
                <w14:ligatures w14:val="standardContextual"/>
              </w:rPr>
              <w:t>Coach the team to enable them to maximise their performance and be empowered to take ownership for decision making.</w:t>
            </w:r>
          </w:p>
          <w:p w:rsidRPr="00787793" w:rsidR="00787793" w:rsidP="00787793" w:rsidRDefault="00787793" w14:paraId="7E6D6E38" w14:textId="2AA1BE2C">
            <w:pPr>
              <w:pStyle w:val="ListParagraph"/>
              <w:numPr>
                <w:ilvl w:val="0"/>
                <w:numId w:val="9"/>
              </w:numPr>
              <w:rPr>
                <w:rFonts w:ascii="Helvetica" w:hAnsi="Helvetica"/>
                <w:iCs/>
                <w:kern w:val="2"/>
                <w14:ligatures w14:val="standardContextual"/>
              </w:rPr>
            </w:pPr>
            <w:r w:rsidRPr="00787793">
              <w:rPr>
                <w:rFonts w:ascii="Helvetica" w:hAnsi="Helvetica"/>
                <w:iCs/>
                <w:kern w:val="2"/>
                <w14:ligatures w14:val="standardContextual"/>
              </w:rPr>
              <w:t>Ensure the team are fully engaged with the Centre’s business plan and strategic direction, implementing plans to improve employee engagement as appropriate.</w:t>
            </w:r>
          </w:p>
          <w:p w:rsidRPr="00787793" w:rsidR="00787793" w:rsidP="00787793" w:rsidRDefault="00787793" w14:paraId="472A5BF8" w14:textId="0AF909FF">
            <w:pPr>
              <w:pStyle w:val="ListParagraph"/>
              <w:numPr>
                <w:ilvl w:val="0"/>
                <w:numId w:val="9"/>
              </w:numPr>
              <w:rPr>
                <w:rFonts w:ascii="Helvetica" w:hAnsi="Helvetica"/>
                <w:iCs/>
                <w:kern w:val="2"/>
                <w14:ligatures w14:val="standardContextual"/>
              </w:rPr>
            </w:pPr>
            <w:r w:rsidRPr="00787793">
              <w:rPr>
                <w:rFonts w:ascii="Helvetica" w:hAnsi="Helvetica"/>
                <w:iCs/>
                <w:kern w:val="2"/>
                <w14:ligatures w14:val="standardContextual"/>
              </w:rPr>
              <w:t>Ensure adherence to Company policies, processes and procedures across the Centre.</w:t>
            </w:r>
          </w:p>
          <w:p w:rsidRPr="00F953FF" w:rsidR="00F953FF" w:rsidP="00F953FF" w:rsidRDefault="00F953FF" w14:paraId="1F3E54F0" w14:textId="77777777">
            <w:pPr>
              <w:rPr>
                <w:rFonts w:ascii="Helvetica" w:hAnsi="Helvetica"/>
                <w:iCs/>
                <w:kern w:val="2"/>
                <w:u w:val="single"/>
                <w14:ligatures w14:val="standardContextual"/>
              </w:rPr>
            </w:pPr>
            <w:r w:rsidRPr="00F953FF">
              <w:rPr>
                <w:rFonts w:ascii="Helvetica" w:hAnsi="Helvetica"/>
                <w:iCs/>
                <w:kern w:val="2"/>
                <w:u w:val="single"/>
                <w14:ligatures w14:val="standardContextual"/>
              </w:rPr>
              <w:t xml:space="preserve">Commercial </w:t>
            </w:r>
          </w:p>
          <w:p w:rsidR="00F953FF" w:rsidP="00F953FF" w:rsidRDefault="00F953FF" w14:paraId="0D67CDFC" w14:textId="3342F556">
            <w:pPr>
              <w:pStyle w:val="ListParagraph"/>
              <w:numPr>
                <w:ilvl w:val="0"/>
                <w:numId w:val="9"/>
              </w:numPr>
              <w:rPr>
                <w:rFonts w:ascii="Helvetica" w:hAnsi="Helvetica"/>
                <w:iCs/>
                <w:kern w:val="2"/>
                <w14:ligatures w14:val="standardContextual"/>
              </w:rPr>
            </w:pPr>
            <w:r w:rsidRPr="00F953FF">
              <w:rPr>
                <w:rFonts w:ascii="Helvetica" w:hAnsi="Helvetica"/>
                <w:iCs/>
                <w:kern w:val="2"/>
                <w14:ligatures w14:val="standardContextual"/>
              </w:rPr>
              <w:t>Develop successful working relationships with key stakeholders, notably the Client(s), to ensure a productive and effective working partnership. To pro-actively develop a</w:t>
            </w:r>
            <w:r w:rsidR="0050186F">
              <w:rPr>
                <w:rFonts w:ascii="Helvetica" w:hAnsi="Helvetica"/>
                <w:iCs/>
                <w:kern w:val="2"/>
                <w14:ligatures w14:val="standardContextual"/>
              </w:rPr>
              <w:t xml:space="preserve"> </w:t>
            </w:r>
            <w:r w:rsidRPr="00F953FF">
              <w:rPr>
                <w:rFonts w:ascii="Helvetica" w:hAnsi="Helvetica"/>
                <w:iCs/>
                <w:kern w:val="2"/>
                <w14:ligatures w14:val="standardContextual"/>
              </w:rPr>
              <w:t xml:space="preserve">network of contacts, to include </w:t>
            </w:r>
            <w:r w:rsidR="0050186F">
              <w:rPr>
                <w:rFonts w:ascii="Helvetica" w:hAnsi="Helvetica"/>
                <w:iCs/>
                <w:kern w:val="2"/>
                <w14:ligatures w14:val="standardContextual"/>
              </w:rPr>
              <w:t>key stakeholders, local authorities and partners</w:t>
            </w:r>
            <w:r w:rsidRPr="00F953FF">
              <w:rPr>
                <w:rFonts w:ascii="Helvetica" w:hAnsi="Helvetica"/>
                <w:iCs/>
                <w:kern w:val="2"/>
                <w14:ligatures w14:val="standardContextual"/>
              </w:rPr>
              <w:t xml:space="preserve">. </w:t>
            </w:r>
          </w:p>
          <w:p w:rsidR="00F953FF" w:rsidP="00F953FF" w:rsidRDefault="00F953FF" w14:paraId="7110C405" w14:textId="77777777">
            <w:pPr>
              <w:pStyle w:val="ListParagraph"/>
              <w:numPr>
                <w:ilvl w:val="0"/>
                <w:numId w:val="9"/>
              </w:numPr>
              <w:rPr>
                <w:rFonts w:ascii="Helvetica" w:hAnsi="Helvetica"/>
                <w:iCs/>
                <w:kern w:val="2"/>
                <w14:ligatures w14:val="standardContextual"/>
              </w:rPr>
            </w:pPr>
            <w:r w:rsidRPr="00F953FF">
              <w:rPr>
                <w:rFonts w:ascii="Helvetica" w:hAnsi="Helvetica"/>
                <w:iCs/>
                <w:kern w:val="2"/>
                <w14:ligatures w14:val="standardContextual"/>
              </w:rPr>
              <w:t xml:space="preserve">Regularly monitor, evaluate and report on the performance of the Centre through key performance indicators, including turnover, occupier trading performance, footfall, void rates, non-rental revenue generation etc. </w:t>
            </w:r>
          </w:p>
          <w:p w:rsidR="00F953FF" w:rsidP="00F953FF" w:rsidRDefault="00F953FF" w14:paraId="4157333D" w14:textId="77777777">
            <w:pPr>
              <w:pStyle w:val="ListParagraph"/>
              <w:numPr>
                <w:ilvl w:val="0"/>
                <w:numId w:val="9"/>
              </w:numPr>
              <w:rPr>
                <w:rFonts w:ascii="Helvetica" w:hAnsi="Helvetica"/>
                <w:iCs/>
                <w:kern w:val="2"/>
                <w14:ligatures w14:val="standardContextual"/>
              </w:rPr>
            </w:pPr>
            <w:r w:rsidRPr="00F953FF">
              <w:rPr>
                <w:rFonts w:ascii="Helvetica" w:hAnsi="Helvetica"/>
                <w:iCs/>
                <w:kern w:val="2"/>
                <w14:ligatures w14:val="standardContextual"/>
              </w:rPr>
              <w:t>Contribute to letting strategy/tenant mix strategy and facilitate enquiries from prospective occupiers.</w:t>
            </w:r>
          </w:p>
          <w:p w:rsidR="00F953FF" w:rsidP="00F953FF" w:rsidRDefault="00EB79FC" w14:paraId="5670D742" w14:textId="4E8AB730">
            <w:pPr>
              <w:pStyle w:val="ListParagraph"/>
              <w:numPr>
                <w:ilvl w:val="0"/>
                <w:numId w:val="9"/>
              </w:numPr>
              <w:rPr>
                <w:rFonts w:ascii="Helvetica" w:hAnsi="Helvetica"/>
                <w:iCs/>
                <w:kern w:val="2"/>
                <w14:ligatures w14:val="standardContextual"/>
              </w:rPr>
            </w:pPr>
            <w:r>
              <w:rPr>
                <w:rFonts w:ascii="Helvetica" w:hAnsi="Helvetica"/>
                <w:iCs/>
                <w:kern w:val="2"/>
                <w14:ligatures w14:val="standardContextual"/>
              </w:rPr>
              <w:t xml:space="preserve">Support in </w:t>
            </w:r>
            <w:r w:rsidRPr="00F953FF" w:rsidR="00F953FF">
              <w:rPr>
                <w:rFonts w:ascii="Helvetica" w:hAnsi="Helvetica"/>
                <w:iCs/>
                <w:kern w:val="2"/>
                <w14:ligatures w14:val="standardContextual"/>
              </w:rPr>
              <w:t>the management, preparation and reconciliation of the service charge including preparing and reconciling the service charge budget and expenditure reports.</w:t>
            </w:r>
          </w:p>
          <w:p w:rsidR="00F953FF" w:rsidP="00F953FF" w:rsidRDefault="00F953FF" w14:paraId="1A640329" w14:textId="77777777">
            <w:pPr>
              <w:pStyle w:val="ListParagraph"/>
              <w:numPr>
                <w:ilvl w:val="0"/>
                <w:numId w:val="9"/>
              </w:numPr>
              <w:rPr>
                <w:rFonts w:ascii="Helvetica" w:hAnsi="Helvetica"/>
                <w:iCs/>
                <w:kern w:val="2"/>
                <w14:ligatures w14:val="standardContextual"/>
              </w:rPr>
            </w:pPr>
            <w:r w:rsidRPr="00F953FF">
              <w:rPr>
                <w:rFonts w:ascii="Helvetica" w:hAnsi="Helvetica"/>
                <w:iCs/>
                <w:kern w:val="2"/>
                <w14:ligatures w14:val="standardContextual"/>
              </w:rPr>
              <w:t>Authorise invoices for payment in a timely manner and in accordance with company policy.</w:t>
            </w:r>
          </w:p>
          <w:p w:rsidR="00F953FF" w:rsidP="00F953FF" w:rsidRDefault="00F953FF" w14:paraId="4739B6F7" w14:textId="78B2DB18">
            <w:pPr>
              <w:pStyle w:val="ListParagraph"/>
              <w:numPr>
                <w:ilvl w:val="0"/>
                <w:numId w:val="9"/>
              </w:numPr>
              <w:rPr>
                <w:rFonts w:ascii="Helvetica" w:hAnsi="Helvetica"/>
                <w:iCs/>
                <w:kern w:val="2"/>
                <w14:ligatures w14:val="standardContextual"/>
              </w:rPr>
            </w:pPr>
            <w:r w:rsidRPr="00F953FF">
              <w:rPr>
                <w:rFonts w:ascii="Helvetica" w:hAnsi="Helvetica"/>
                <w:iCs/>
                <w:kern w:val="2"/>
                <w14:ligatures w14:val="standardContextual"/>
              </w:rPr>
              <w:lastRenderedPageBreak/>
              <w:t>Maintain awareness of occupier arrears and the performance of independent traders,</w:t>
            </w:r>
            <w:r w:rsidR="00EB79FC">
              <w:rPr>
                <w:rFonts w:ascii="Helvetica" w:hAnsi="Helvetica"/>
                <w:iCs/>
                <w:kern w:val="2"/>
                <w14:ligatures w14:val="standardContextual"/>
              </w:rPr>
              <w:t xml:space="preserve"> </w:t>
            </w:r>
            <w:r w:rsidRPr="00F953FF">
              <w:rPr>
                <w:rFonts w:ascii="Helvetica" w:hAnsi="Helvetica"/>
                <w:iCs/>
                <w:kern w:val="2"/>
                <w14:ligatures w14:val="standardContextual"/>
              </w:rPr>
              <w:t xml:space="preserve">and contribute to credit control management as required. </w:t>
            </w:r>
          </w:p>
          <w:p w:rsidR="00F953FF" w:rsidP="00F953FF" w:rsidRDefault="00F953FF" w14:paraId="6B6DEF6E" w14:textId="77777777">
            <w:pPr>
              <w:pStyle w:val="ListParagraph"/>
              <w:numPr>
                <w:ilvl w:val="0"/>
                <w:numId w:val="9"/>
              </w:numPr>
              <w:rPr>
                <w:rFonts w:ascii="Helvetica" w:hAnsi="Helvetica"/>
                <w:iCs/>
                <w:kern w:val="2"/>
                <w14:ligatures w14:val="standardContextual"/>
              </w:rPr>
            </w:pPr>
            <w:r w:rsidRPr="00F953FF">
              <w:rPr>
                <w:rFonts w:ascii="Helvetica" w:hAnsi="Helvetica"/>
                <w:iCs/>
                <w:kern w:val="2"/>
                <w14:ligatures w14:val="standardContextual"/>
              </w:rPr>
              <w:t>Identify and implement opportunities to enable the Centre to provide a superior service to occupiers e.g. consistent and visible level of occupier liaison.</w:t>
            </w:r>
          </w:p>
          <w:p w:rsidR="00F953FF" w:rsidP="39334F2E" w:rsidRDefault="00F953FF" w14:paraId="595399B4" w14:textId="14313340">
            <w:pPr>
              <w:pStyle w:val="ListParagraph"/>
              <w:numPr>
                <w:ilvl w:val="0"/>
                <w:numId w:val="9"/>
              </w:numPr>
              <w:rPr>
                <w:rFonts w:ascii="Helvetica" w:hAnsi="Helvetica"/>
                <w:kern w:val="2"/>
                <w14:ligatures w14:val="standardContextual"/>
              </w:rPr>
            </w:pPr>
            <w:r w:rsidRPr="39334F2E" w:rsidR="00F953FF">
              <w:rPr>
                <w:rFonts w:ascii="Helvetica" w:hAnsi="Helvetica"/>
                <w:kern w:val="2"/>
                <w14:ligatures w14:val="standardContextual"/>
              </w:rPr>
              <w:t>I</w:t>
            </w:r>
            <w:r w:rsidRPr="39334F2E" w:rsidR="00F953FF">
              <w:rPr>
                <w:rFonts w:ascii="Helvetica" w:hAnsi="Helvetica"/>
                <w:kern w:val="2"/>
                <w14:ligatures w14:val="standardContextual"/>
              </w:rPr>
              <w:t>dentify</w:t>
            </w:r>
            <w:r w:rsidRPr="39334F2E" w:rsidR="00F953FF">
              <w:rPr>
                <w:rFonts w:ascii="Helvetica" w:hAnsi="Helvetica"/>
                <w:kern w:val="2"/>
                <w14:ligatures w14:val="standardContextual"/>
              </w:rPr>
              <w:t xml:space="preserve"> new business opportunities/channels within the </w:t>
            </w:r>
            <w:r w:rsidRPr="39334F2E" w:rsidR="62176483">
              <w:rPr>
                <w:rFonts w:ascii="Helvetica" w:hAnsi="Helvetica"/>
                <w:kern w:val="2"/>
                <w14:ligatures w14:val="standardContextual"/>
              </w:rPr>
              <w:t>marketplace</w:t>
            </w:r>
            <w:r w:rsidRPr="39334F2E" w:rsidR="00F953FF">
              <w:rPr>
                <w:rFonts w:ascii="Helvetica" w:hAnsi="Helvetica"/>
                <w:kern w:val="2"/>
                <w14:ligatures w14:val="standardContextual"/>
              </w:rPr>
              <w:t xml:space="preserve"> to ensure an increase in the commercial performance of the Centre. To ensure that the Centre is continually improving through innovation and </w:t>
            </w:r>
            <w:r w:rsidRPr="39334F2E" w:rsidR="00F953FF">
              <w:rPr>
                <w:rFonts w:ascii="Helvetica" w:hAnsi="Helvetica"/>
                <w:kern w:val="2"/>
                <w14:ligatures w14:val="standardContextual"/>
              </w:rPr>
              <w:t>maintains</w:t>
            </w:r>
            <w:r w:rsidRPr="39334F2E" w:rsidR="00F953FF">
              <w:rPr>
                <w:rFonts w:ascii="Helvetica" w:hAnsi="Helvetica"/>
                <w:kern w:val="2"/>
                <w14:ligatures w14:val="standardContextual"/>
              </w:rPr>
              <w:t xml:space="preserve"> its position at the forefront of the UK shopping centre industry.</w:t>
            </w:r>
          </w:p>
          <w:p w:rsidR="00F953FF" w:rsidP="00F953FF" w:rsidRDefault="00F953FF" w14:paraId="4EC4C944" w14:textId="77777777">
            <w:pPr>
              <w:pStyle w:val="ListParagraph"/>
              <w:numPr>
                <w:ilvl w:val="0"/>
                <w:numId w:val="9"/>
              </w:numPr>
              <w:rPr>
                <w:rFonts w:ascii="Helvetica" w:hAnsi="Helvetica"/>
                <w:iCs/>
                <w:kern w:val="2"/>
                <w14:ligatures w14:val="standardContextual"/>
              </w:rPr>
            </w:pPr>
            <w:r w:rsidRPr="00F953FF">
              <w:rPr>
                <w:rFonts w:ascii="Helvetica" w:hAnsi="Helvetica"/>
                <w:iCs/>
                <w:kern w:val="2"/>
                <w14:ligatures w14:val="standardContextual"/>
              </w:rPr>
              <w:t xml:space="preserve">Oversee the delivery of an agreed marketing strategy. </w:t>
            </w:r>
          </w:p>
          <w:p w:rsidR="00F953FF" w:rsidP="00F953FF" w:rsidRDefault="00F953FF" w14:paraId="5A86BC55" w14:textId="77777777">
            <w:pPr>
              <w:pStyle w:val="ListParagraph"/>
              <w:numPr>
                <w:ilvl w:val="0"/>
                <w:numId w:val="9"/>
              </w:numPr>
              <w:rPr>
                <w:rFonts w:ascii="Helvetica" w:hAnsi="Helvetica"/>
                <w:iCs/>
                <w:kern w:val="2"/>
                <w14:ligatures w14:val="standardContextual"/>
              </w:rPr>
            </w:pPr>
            <w:r w:rsidRPr="00F953FF">
              <w:rPr>
                <w:rFonts w:ascii="Helvetica" w:hAnsi="Helvetica"/>
                <w:iCs/>
                <w:kern w:val="2"/>
                <w14:ligatures w14:val="standardContextual"/>
              </w:rPr>
              <w:t>Encourage maximum positive local press and media coverage through the management of good press relations and acting as the local spokesperson, as required.</w:t>
            </w:r>
          </w:p>
          <w:p w:rsidR="00F953FF" w:rsidP="00F953FF" w:rsidRDefault="00F953FF" w14:paraId="7D80AFAB" w14:textId="77777777">
            <w:pPr>
              <w:pStyle w:val="ListParagraph"/>
              <w:numPr>
                <w:ilvl w:val="0"/>
                <w:numId w:val="9"/>
              </w:numPr>
              <w:rPr>
                <w:rFonts w:ascii="Helvetica" w:hAnsi="Helvetica"/>
                <w:iCs/>
                <w:kern w:val="2"/>
                <w14:ligatures w14:val="standardContextual"/>
              </w:rPr>
            </w:pPr>
            <w:r w:rsidRPr="00F953FF">
              <w:rPr>
                <w:rFonts w:ascii="Helvetica" w:hAnsi="Helvetica"/>
                <w:iCs/>
                <w:kern w:val="2"/>
                <w14:ligatures w14:val="standardContextual"/>
              </w:rPr>
              <w:t>Maintain awareness, influence, monitor and report on City Centre management issues, activities and initiatives that may affect the Centre.</w:t>
            </w:r>
          </w:p>
          <w:p w:rsidR="00F953FF" w:rsidP="00F953FF" w:rsidRDefault="00F953FF" w14:paraId="3CBCC44A" w14:textId="77777777">
            <w:pPr>
              <w:pStyle w:val="ListParagraph"/>
              <w:numPr>
                <w:ilvl w:val="0"/>
                <w:numId w:val="9"/>
              </w:numPr>
              <w:rPr>
                <w:rFonts w:ascii="Helvetica" w:hAnsi="Helvetica"/>
                <w:iCs/>
                <w:kern w:val="2"/>
                <w14:ligatures w14:val="standardContextual"/>
              </w:rPr>
            </w:pPr>
            <w:r w:rsidRPr="00F953FF">
              <w:rPr>
                <w:rFonts w:ascii="Helvetica" w:hAnsi="Helvetica"/>
                <w:iCs/>
                <w:kern w:val="2"/>
                <w14:ligatures w14:val="standardContextual"/>
              </w:rPr>
              <w:t>Participate in and influence local community matters for the benefit of the Centre through local chambers of trade and other relevant bodies. Inform surveying colleagues of any matters regarding the local/regional economy, transportation and planning issues that may affect the performance and capital value of the Centre.</w:t>
            </w:r>
          </w:p>
          <w:p w:rsidR="00F953FF" w:rsidP="00F953FF" w:rsidRDefault="00F953FF" w14:paraId="24FAC5D5" w14:textId="77777777">
            <w:pPr>
              <w:pStyle w:val="ListParagraph"/>
              <w:numPr>
                <w:ilvl w:val="0"/>
                <w:numId w:val="9"/>
              </w:numPr>
              <w:rPr>
                <w:rFonts w:ascii="Helvetica" w:hAnsi="Helvetica"/>
                <w:iCs/>
                <w:kern w:val="2"/>
                <w14:ligatures w14:val="standardContextual"/>
              </w:rPr>
            </w:pPr>
            <w:r w:rsidRPr="00F953FF">
              <w:rPr>
                <w:rFonts w:ascii="Helvetica" w:hAnsi="Helvetica"/>
                <w:iCs/>
                <w:kern w:val="2"/>
                <w14:ligatures w14:val="standardContextual"/>
              </w:rPr>
              <w:t>Regularly monitor and report on competition activity within the catchment area affecting the Centre including reviewing any significant planning applications submitted to the local planning authority.</w:t>
            </w:r>
          </w:p>
          <w:p w:rsidRPr="00F953FF" w:rsidR="00F953FF" w:rsidP="00F953FF" w:rsidRDefault="00F953FF" w14:paraId="4E2B5DB9" w14:textId="6A4CF25D">
            <w:pPr>
              <w:pStyle w:val="ListParagraph"/>
              <w:numPr>
                <w:ilvl w:val="0"/>
                <w:numId w:val="9"/>
              </w:numPr>
              <w:rPr>
                <w:rFonts w:ascii="Helvetica" w:hAnsi="Helvetica"/>
                <w:iCs/>
                <w:kern w:val="2"/>
                <w14:ligatures w14:val="standardContextual"/>
              </w:rPr>
            </w:pPr>
            <w:r w:rsidRPr="00F953FF">
              <w:rPr>
                <w:rFonts w:ascii="Helvetica" w:hAnsi="Helvetica"/>
                <w:iCs/>
                <w:kern w:val="2"/>
                <w14:ligatures w14:val="standardContextual"/>
              </w:rPr>
              <w:t>Ensure surveying colleagues are promptly informed of all tenant applications to include assignment, subletting and tenant alterations. To ensure that the latter are carried out in accordance with the consent granted and the Centre’s retail design guide, as appropriate.</w:t>
            </w:r>
          </w:p>
          <w:p w:rsidRPr="00F953FF" w:rsidR="00F953FF" w:rsidP="00F953FF" w:rsidRDefault="00F953FF" w14:paraId="70B74F61" w14:textId="77777777">
            <w:pPr>
              <w:rPr>
                <w:rFonts w:ascii="Helvetica" w:hAnsi="Helvetica"/>
                <w:iCs/>
                <w:kern w:val="2"/>
                <w:u w:val="single"/>
                <w14:ligatures w14:val="standardContextual"/>
              </w:rPr>
            </w:pPr>
            <w:r w:rsidRPr="00F953FF">
              <w:rPr>
                <w:rFonts w:ascii="Helvetica" w:hAnsi="Helvetica"/>
                <w:iCs/>
                <w:kern w:val="2"/>
                <w:u w:val="single"/>
                <w14:ligatures w14:val="standardContextual"/>
              </w:rPr>
              <w:t xml:space="preserve">Customer Service &amp; Quality </w:t>
            </w:r>
          </w:p>
          <w:p w:rsidR="00F953FF" w:rsidP="39334F2E" w:rsidRDefault="00F953FF" w14:paraId="1A166755" w14:textId="35A51734">
            <w:pPr>
              <w:pStyle w:val="ListParagraph"/>
              <w:numPr>
                <w:ilvl w:val="0"/>
                <w:numId w:val="9"/>
              </w:numPr>
              <w:rPr>
                <w:rFonts w:ascii="Helvetica" w:hAnsi="Helvetica"/>
                <w:kern w:val="2"/>
                <w14:ligatures w14:val="standardContextual"/>
              </w:rPr>
            </w:pPr>
            <w:r w:rsidRPr="39334F2E" w:rsidR="00F953FF">
              <w:rPr>
                <w:rFonts w:ascii="Helvetica" w:hAnsi="Helvetica"/>
                <w:kern w:val="2"/>
                <w14:ligatures w14:val="standardContextual"/>
              </w:rPr>
              <w:t>Work in partnership with service providers to ensure KPI’s are met, standards of presentation are maintained and service improvements are implemented as appropriate.</w:t>
            </w:r>
          </w:p>
          <w:p w:rsidR="00F953FF" w:rsidP="00F953FF" w:rsidRDefault="00F953FF" w14:paraId="751494AE" w14:textId="77777777">
            <w:pPr>
              <w:pStyle w:val="ListParagraph"/>
              <w:numPr>
                <w:ilvl w:val="0"/>
                <w:numId w:val="9"/>
              </w:numPr>
              <w:rPr>
                <w:rFonts w:ascii="Helvetica" w:hAnsi="Helvetica"/>
                <w:iCs/>
                <w:kern w:val="2"/>
                <w14:ligatures w14:val="standardContextual"/>
              </w:rPr>
            </w:pPr>
            <w:r w:rsidRPr="00F953FF">
              <w:rPr>
                <w:rFonts w:ascii="Helvetica" w:hAnsi="Helvetica"/>
                <w:iCs/>
                <w:kern w:val="2"/>
                <w14:ligatures w14:val="standardContextual"/>
              </w:rPr>
              <w:t>Ensure records are maintained relating to the Centre; e.g. asset register, plans, plant testing, etc., and that any action which may be required is promptly undertaken.</w:t>
            </w:r>
          </w:p>
          <w:p w:rsidR="00F953FF" w:rsidP="00F953FF" w:rsidRDefault="00F953FF" w14:paraId="03E53AD8" w14:textId="77777777">
            <w:pPr>
              <w:pStyle w:val="ListParagraph"/>
              <w:numPr>
                <w:ilvl w:val="0"/>
                <w:numId w:val="9"/>
              </w:numPr>
              <w:rPr>
                <w:rFonts w:ascii="Helvetica" w:hAnsi="Helvetica"/>
                <w:iCs/>
                <w:kern w:val="2"/>
                <w14:ligatures w14:val="standardContextual"/>
              </w:rPr>
            </w:pPr>
            <w:r w:rsidRPr="00F953FF">
              <w:rPr>
                <w:rFonts w:ascii="Helvetica" w:hAnsi="Helvetica"/>
                <w:iCs/>
                <w:kern w:val="2"/>
                <w14:ligatures w14:val="standardContextual"/>
              </w:rPr>
              <w:t>To produce regular reports to surveying colleagues as required.</w:t>
            </w:r>
          </w:p>
          <w:p w:rsidR="00F953FF" w:rsidP="00F953FF" w:rsidRDefault="00F953FF" w14:paraId="77AED438" w14:textId="77777777">
            <w:pPr>
              <w:pStyle w:val="ListParagraph"/>
              <w:numPr>
                <w:ilvl w:val="0"/>
                <w:numId w:val="9"/>
              </w:numPr>
              <w:rPr>
                <w:rFonts w:ascii="Helvetica" w:hAnsi="Helvetica"/>
                <w:iCs/>
                <w:kern w:val="2"/>
                <w14:ligatures w14:val="standardContextual"/>
              </w:rPr>
            </w:pPr>
            <w:r w:rsidRPr="00F953FF">
              <w:rPr>
                <w:rFonts w:ascii="Helvetica" w:hAnsi="Helvetica"/>
                <w:iCs/>
                <w:kern w:val="2"/>
                <w14:ligatures w14:val="standardContextual"/>
              </w:rPr>
              <w:t>To monitor major work programmes, Planned Preventative Maintenance Programme (PPM), and any capital investment initiatives within the Centre, to ensure successful and timely completion.</w:t>
            </w:r>
          </w:p>
          <w:p w:rsidR="00F953FF" w:rsidP="39334F2E" w:rsidRDefault="00F953FF" w14:paraId="028479C9" w14:textId="77777777">
            <w:pPr>
              <w:pStyle w:val="ListParagraph"/>
              <w:numPr>
                <w:ilvl w:val="0"/>
                <w:numId w:val="9"/>
              </w:numPr>
              <w:rPr>
                <w:rFonts w:ascii="Helvetica" w:hAnsi="Helvetica"/>
                <w:kern w:val="2"/>
                <w14:ligatures w14:val="standardContextual"/>
              </w:rPr>
            </w:pPr>
            <w:r w:rsidRPr="39334F2E" w:rsidR="00F953FF">
              <w:rPr>
                <w:rFonts w:ascii="Helvetica" w:hAnsi="Helvetica"/>
                <w:kern w:val="2"/>
                <w14:ligatures w14:val="standardContextual"/>
              </w:rPr>
              <w:t xml:space="preserve">Develop and foster a “partnership” approach and </w:t>
            </w:r>
            <w:r w:rsidRPr="39334F2E" w:rsidR="00F953FF">
              <w:rPr>
                <w:rFonts w:ascii="Helvetica" w:hAnsi="Helvetica"/>
                <w:kern w:val="2"/>
                <w14:ligatures w14:val="standardContextual"/>
              </w:rPr>
              <w:t>maintain</w:t>
            </w:r>
            <w:r w:rsidRPr="39334F2E" w:rsidR="00F953FF">
              <w:rPr>
                <w:rFonts w:ascii="Helvetica" w:hAnsi="Helvetica"/>
                <w:kern w:val="2"/>
                <w14:ligatures w14:val="standardContextual"/>
              </w:rPr>
              <w:t xml:space="preserve"> regular liaison with occupiers, both formally and informally, through both tenant and merchant association meetings in order to drive sales, optimise performance and ensure feedback on tenant performance is provided.</w:t>
            </w:r>
          </w:p>
          <w:p w:rsidR="1BC8118A" w:rsidP="39334F2E" w:rsidRDefault="1BC8118A" w14:paraId="5F02B708" w14:textId="64DE0845">
            <w:pPr>
              <w:pStyle w:val="ListParagraph"/>
              <w:numPr>
                <w:ilvl w:val="0"/>
                <w:numId w:val="9"/>
              </w:numPr>
              <w:rPr>
                <w:rFonts w:ascii="Helvetica" w:hAnsi="Helvetica"/>
              </w:rPr>
            </w:pPr>
            <w:r w:rsidRPr="39334F2E" w:rsidR="1BC8118A">
              <w:rPr>
                <w:rFonts w:ascii="Helvetica" w:hAnsi="Helvetica"/>
              </w:rPr>
              <w:t>To attend meeting</w:t>
            </w:r>
            <w:r w:rsidRPr="39334F2E" w:rsidR="45410BCF">
              <w:rPr>
                <w:rFonts w:ascii="Helvetica" w:hAnsi="Helvetica"/>
              </w:rPr>
              <w:t>s</w:t>
            </w:r>
            <w:r w:rsidRPr="39334F2E" w:rsidR="1BC8118A">
              <w:rPr>
                <w:rFonts w:ascii="Helvetica" w:hAnsi="Helvetica"/>
              </w:rPr>
              <w:t xml:space="preserve"> with stakeholders, </w:t>
            </w:r>
            <w:r w:rsidRPr="39334F2E" w:rsidR="17C162A7">
              <w:rPr>
                <w:rFonts w:ascii="Helvetica" w:hAnsi="Helvetica"/>
              </w:rPr>
              <w:t>occasionally out of regular working hours</w:t>
            </w:r>
            <w:r w:rsidRPr="39334F2E" w:rsidR="3EFADC72">
              <w:rPr>
                <w:rFonts w:ascii="Helvetica" w:hAnsi="Helvetica"/>
              </w:rPr>
              <w:t>.</w:t>
            </w:r>
          </w:p>
          <w:p w:rsidR="00F953FF" w:rsidP="00F953FF" w:rsidRDefault="00F953FF" w14:paraId="34838D90" w14:textId="77777777">
            <w:pPr>
              <w:pStyle w:val="ListParagraph"/>
              <w:numPr>
                <w:ilvl w:val="0"/>
                <w:numId w:val="9"/>
              </w:numPr>
              <w:rPr>
                <w:rFonts w:ascii="Helvetica" w:hAnsi="Helvetica"/>
                <w:iCs/>
                <w:kern w:val="2"/>
                <w14:ligatures w14:val="standardContextual"/>
              </w:rPr>
            </w:pPr>
            <w:r w:rsidRPr="00F953FF">
              <w:rPr>
                <w:rFonts w:ascii="Helvetica" w:hAnsi="Helvetica"/>
                <w:iCs/>
                <w:kern w:val="2"/>
                <w14:ligatures w14:val="standardContextual"/>
              </w:rPr>
              <w:lastRenderedPageBreak/>
              <w:t>Ensure occupier welcome packs and guides are produced, maintained and distributed as appropriate. This should include shop fit out design, operational issues and centre rules and regulations to all new occupiers, assignees, sub-lessees etc.</w:t>
            </w:r>
          </w:p>
          <w:p w:rsidRPr="00F953FF" w:rsidR="00F953FF" w:rsidP="39334F2E" w:rsidRDefault="00F953FF" w14:paraId="5B6F894A" w14:textId="4DC5B37C">
            <w:pPr>
              <w:pStyle w:val="ListParagraph"/>
              <w:numPr>
                <w:ilvl w:val="0"/>
                <w:numId w:val="9"/>
              </w:numPr>
              <w:rPr>
                <w:rFonts w:ascii="Helvetica" w:hAnsi="Helvetica"/>
                <w:kern w:val="2"/>
                <w14:ligatures w14:val="standardContextual"/>
              </w:rPr>
            </w:pPr>
            <w:r w:rsidRPr="39334F2E" w:rsidR="00F953FF">
              <w:rPr>
                <w:rFonts w:ascii="Helvetica" w:hAnsi="Helvetica"/>
                <w:kern w:val="2"/>
                <w14:ligatures w14:val="standardContextual"/>
              </w:rPr>
              <w:t>Through the provision of high standards of customer facilities, services and bespoke initiatives, promote customer loyalty by exceeding customer expectations, encouraging repeat visits and increasing customer dwell time and spend.</w:t>
            </w:r>
          </w:p>
          <w:p w:rsidRPr="00F953FF" w:rsidR="00F953FF" w:rsidP="39334F2E" w:rsidRDefault="00F953FF" w14:paraId="60F2D44A" w14:textId="77777777">
            <w:pPr>
              <w:rPr>
                <w:rFonts w:ascii="Helvetica" w:hAnsi="Helvetica"/>
                <w:kern w:val="2"/>
                <w:u w:val="single"/>
                <w14:ligatures w14:val="standardContextual"/>
              </w:rPr>
            </w:pPr>
            <w:r w:rsidRPr="39334F2E" w:rsidR="00F953FF">
              <w:rPr>
                <w:rFonts w:ascii="Helvetica" w:hAnsi="Helvetica"/>
                <w:kern w:val="2"/>
                <w:u w:val="single"/>
                <w14:ligatures w14:val="standardContextual"/>
              </w:rPr>
              <w:t>Compliance</w:t>
            </w:r>
          </w:p>
          <w:p w:rsidR="00F953FF" w:rsidP="00F953FF" w:rsidRDefault="00F953FF" w14:paraId="77A8727B" w14:textId="77777777">
            <w:pPr>
              <w:pStyle w:val="ListParagraph"/>
              <w:numPr>
                <w:ilvl w:val="0"/>
                <w:numId w:val="9"/>
              </w:numPr>
              <w:rPr>
                <w:rFonts w:ascii="Helvetica" w:hAnsi="Helvetica"/>
                <w:iCs/>
                <w:kern w:val="2"/>
                <w14:ligatures w14:val="standardContextual"/>
              </w:rPr>
            </w:pPr>
            <w:r w:rsidRPr="00F953FF">
              <w:rPr>
                <w:rFonts w:ascii="Helvetica" w:hAnsi="Helvetica"/>
                <w:iCs/>
                <w:kern w:val="2"/>
                <w14:ligatures w14:val="standardContextual"/>
              </w:rPr>
              <w:t>Take ownership for the management of all statutory compliance/risk on site, including the maintenance of records and the Meridian system.</w:t>
            </w:r>
          </w:p>
          <w:p w:rsidR="00F953FF" w:rsidP="00F953FF" w:rsidRDefault="00F953FF" w14:paraId="463031A8" w14:textId="77777777">
            <w:pPr>
              <w:pStyle w:val="ListParagraph"/>
              <w:numPr>
                <w:ilvl w:val="0"/>
                <w:numId w:val="9"/>
              </w:numPr>
              <w:rPr>
                <w:rFonts w:ascii="Helvetica" w:hAnsi="Helvetica"/>
                <w:iCs/>
                <w:kern w:val="2"/>
                <w14:ligatures w14:val="standardContextual"/>
              </w:rPr>
            </w:pPr>
            <w:r w:rsidRPr="00F953FF">
              <w:rPr>
                <w:rFonts w:ascii="Helvetica" w:hAnsi="Helvetica"/>
                <w:iCs/>
                <w:kern w:val="2"/>
                <w14:ligatures w14:val="standardContextual"/>
              </w:rPr>
              <w:t>Maintain up to date knowledge and awareness of market practices and legislation affecting centre management, adopting a proactive approach to changing statute and environmental legislation.</w:t>
            </w:r>
          </w:p>
          <w:p w:rsidR="00F953FF" w:rsidP="00F953FF" w:rsidRDefault="00F953FF" w14:paraId="7BA5451D" w14:textId="77777777">
            <w:pPr>
              <w:pStyle w:val="ListParagraph"/>
              <w:numPr>
                <w:ilvl w:val="0"/>
                <w:numId w:val="9"/>
              </w:numPr>
              <w:rPr>
                <w:rFonts w:ascii="Helvetica" w:hAnsi="Helvetica"/>
                <w:iCs/>
                <w:kern w:val="2"/>
                <w14:ligatures w14:val="standardContextual"/>
              </w:rPr>
            </w:pPr>
            <w:r w:rsidRPr="00F953FF">
              <w:rPr>
                <w:rFonts w:ascii="Helvetica" w:hAnsi="Helvetica"/>
                <w:iCs/>
                <w:kern w:val="2"/>
                <w14:ligatures w14:val="standardContextual"/>
              </w:rPr>
              <w:t>Ensure regular property inspections to tenant demised areas are conducted to ensure compliance with lease covenants and statutory obligations, and that all concerns are reported where relevant to surveying colleagues.</w:t>
            </w:r>
          </w:p>
          <w:p w:rsidR="00F953FF" w:rsidP="00F953FF" w:rsidRDefault="00F953FF" w14:paraId="73184F51" w14:textId="023F59EC">
            <w:pPr>
              <w:pStyle w:val="ListParagraph"/>
              <w:numPr>
                <w:ilvl w:val="0"/>
                <w:numId w:val="9"/>
              </w:numPr>
              <w:rPr>
                <w:rFonts w:ascii="Helvetica" w:hAnsi="Helvetica"/>
                <w:iCs/>
                <w:kern w:val="2"/>
                <w14:ligatures w14:val="standardContextual"/>
              </w:rPr>
            </w:pPr>
            <w:r w:rsidRPr="00F953FF">
              <w:rPr>
                <w:rFonts w:ascii="Helvetica" w:hAnsi="Helvetica"/>
                <w:iCs/>
                <w:kern w:val="2"/>
                <w14:ligatures w14:val="standardContextual"/>
              </w:rPr>
              <w:t xml:space="preserve">Devise and implement an appropriate strategy to ensure compliance with </w:t>
            </w:r>
            <w:r w:rsidR="006D0AF0">
              <w:rPr>
                <w:rFonts w:ascii="Helvetica" w:hAnsi="Helvetica"/>
                <w:iCs/>
                <w:kern w:val="2"/>
                <w14:ligatures w14:val="standardContextual"/>
              </w:rPr>
              <w:t>Estama</w:t>
            </w:r>
            <w:r w:rsidRPr="00F953FF">
              <w:rPr>
                <w:rFonts w:ascii="Helvetica" w:hAnsi="Helvetica"/>
                <w:iCs/>
                <w:kern w:val="2"/>
                <w14:ligatures w14:val="standardContextual"/>
              </w:rPr>
              <w:t>’s sustainability standard</w:t>
            </w:r>
            <w:r w:rsidR="006D0AF0">
              <w:rPr>
                <w:rFonts w:ascii="Helvetica" w:hAnsi="Helvetica"/>
                <w:iCs/>
                <w:kern w:val="2"/>
                <w14:ligatures w14:val="standardContextual"/>
              </w:rPr>
              <w:t>s</w:t>
            </w:r>
            <w:r w:rsidRPr="00F953FF">
              <w:rPr>
                <w:rFonts w:ascii="Helvetica" w:hAnsi="Helvetica"/>
                <w:iCs/>
                <w:kern w:val="2"/>
                <w14:ligatures w14:val="standardContextual"/>
              </w:rPr>
              <w:t>.</w:t>
            </w:r>
          </w:p>
          <w:p w:rsidR="00F953FF" w:rsidP="00F953FF" w:rsidRDefault="00F953FF" w14:paraId="182B65FF" w14:textId="77777777">
            <w:pPr>
              <w:pStyle w:val="ListParagraph"/>
              <w:numPr>
                <w:ilvl w:val="0"/>
                <w:numId w:val="9"/>
              </w:numPr>
              <w:rPr>
                <w:rFonts w:ascii="Helvetica" w:hAnsi="Helvetica"/>
                <w:iCs/>
                <w:kern w:val="2"/>
                <w14:ligatures w14:val="standardContextual"/>
              </w:rPr>
            </w:pPr>
            <w:r w:rsidRPr="00F953FF">
              <w:rPr>
                <w:rFonts w:ascii="Helvetica" w:hAnsi="Helvetica"/>
                <w:iCs/>
                <w:kern w:val="2"/>
                <w14:ligatures w14:val="standardContextual"/>
              </w:rPr>
              <w:t>Maintain and review as necessary, the Centre Disaster Recovery and Major Incident Management Plan, ensuring occupiers and team are fully briefed on evacuation and emergency procedures and, in the event of a major incident occurring, to comply with relevant internal procedures.</w:t>
            </w:r>
          </w:p>
          <w:p w:rsidRPr="00F953FF" w:rsidR="00F953FF" w:rsidP="00F953FF" w:rsidRDefault="00F953FF" w14:textId="275E44FD" w14:paraId="409D0B2C">
            <w:pPr>
              <w:pStyle w:val="ListParagraph"/>
              <w:numPr>
                <w:ilvl w:val="0"/>
                <w:numId w:val="9"/>
              </w:numPr>
              <w:rPr>
                <w:rFonts w:ascii="Helvetica" w:hAnsi="Helvetica"/>
                <w:kern w:val="2"/>
                <w14:ligatures w14:val="standardContextual"/>
              </w:rPr>
            </w:pPr>
            <w:r w:rsidRPr="39334F2E" w:rsidR="00F953FF">
              <w:rPr>
                <w:rFonts w:ascii="Helvetica" w:hAnsi="Helvetica"/>
                <w:kern w:val="2"/>
                <w14:ligatures w14:val="standardContextual"/>
              </w:rPr>
              <w:t xml:space="preserve">To adhere to all </w:t>
            </w:r>
            <w:r w:rsidRPr="39334F2E" w:rsidR="006D0AF0">
              <w:rPr>
                <w:rFonts w:ascii="Helvetica" w:hAnsi="Helvetica"/>
                <w:kern w:val="2"/>
                <w14:ligatures w14:val="standardContextual"/>
              </w:rPr>
              <w:t>Estama</w:t>
            </w:r>
            <w:r w:rsidRPr="39334F2E" w:rsidR="00F953FF">
              <w:rPr>
                <w:rFonts w:ascii="Helvetica" w:hAnsi="Helvetica"/>
                <w:kern w:val="2"/>
                <w14:ligatures w14:val="standardContextual"/>
              </w:rPr>
              <w:t xml:space="preserve"> policies and procedures at all times.</w:t>
            </w:r>
          </w:p>
        </w:tc>
      </w:tr>
      <w:tr w:rsidRPr="00765F36" w:rsidR="00CC79C9" w:rsidTr="39334F2E" w14:paraId="6161E54E" w14:textId="77777777">
        <w:trPr>
          <w:trHeight w:val="4155"/>
        </w:trPr>
        <w:tc>
          <w:tcPr>
            <w:tcW w:w="2377" w:type="dxa"/>
            <w:tcBorders>
              <w:right w:val="nil"/>
            </w:tcBorders>
            <w:shd w:val="clear" w:color="auto" w:fill="8B307F"/>
            <w:tcMar/>
          </w:tcPr>
          <w:p w:rsidR="00CC79C9" w:rsidP="0037717D" w:rsidRDefault="00CC79C9" w14:paraId="3E180839" w14:textId="77777777">
            <w:pPr>
              <w:rPr>
                <w:rFonts w:ascii="Helvetica" w:hAnsi="Helvetica"/>
                <w:b/>
                <w:bCs/>
                <w:color w:val="FFFFFF" w:themeColor="background1"/>
                <w:kern w:val="2"/>
                <w14:ligatures w14:val="standardContextual"/>
              </w:rPr>
            </w:pPr>
            <w:r w:rsidRPr="00E2512F">
              <w:rPr>
                <w:rFonts w:ascii="Helvetica" w:hAnsi="Helvetica"/>
                <w:b/>
                <w:bCs/>
                <w:color w:val="FFFFFF" w:themeColor="background1"/>
                <w:kern w:val="2"/>
                <w14:ligatures w14:val="standardContextual"/>
              </w:rPr>
              <w:lastRenderedPageBreak/>
              <w:t>Skills &amp; Competencies</w:t>
            </w:r>
          </w:p>
          <w:p w:rsidRPr="006D0AF0" w:rsidR="006D0AF0" w:rsidP="006D0AF0" w:rsidRDefault="006D0AF0" w14:paraId="13A83E01" w14:textId="77777777">
            <w:pPr>
              <w:rPr>
                <w:rFonts w:ascii="Helvetica" w:hAnsi="Helvetica"/>
              </w:rPr>
            </w:pPr>
          </w:p>
          <w:p w:rsidRPr="006D0AF0" w:rsidR="006D0AF0" w:rsidP="006D0AF0" w:rsidRDefault="006D0AF0" w14:paraId="3CE418AD" w14:textId="77777777">
            <w:pPr>
              <w:rPr>
                <w:rFonts w:ascii="Helvetica" w:hAnsi="Helvetica"/>
              </w:rPr>
            </w:pPr>
          </w:p>
          <w:p w:rsidRPr="006D0AF0" w:rsidR="006D0AF0" w:rsidP="006D0AF0" w:rsidRDefault="006D0AF0" w14:paraId="55B24025" w14:textId="77777777">
            <w:pPr>
              <w:rPr>
                <w:rFonts w:ascii="Helvetica" w:hAnsi="Helvetica"/>
              </w:rPr>
            </w:pPr>
          </w:p>
          <w:p w:rsidRPr="006D0AF0" w:rsidR="006D0AF0" w:rsidP="006D0AF0" w:rsidRDefault="006D0AF0" w14:paraId="1B6E0E41" w14:textId="77777777">
            <w:pPr>
              <w:rPr>
                <w:rFonts w:ascii="Helvetica" w:hAnsi="Helvetica"/>
              </w:rPr>
            </w:pPr>
          </w:p>
        </w:tc>
        <w:tc>
          <w:tcPr>
            <w:tcW w:w="7763" w:type="dxa"/>
            <w:tcBorders>
              <w:left w:val="nil"/>
            </w:tcBorders>
            <w:tcMar/>
          </w:tcPr>
          <w:p w:rsidRPr="00E2512F" w:rsidR="002139F6" w:rsidP="39334F2E" w:rsidRDefault="002139F6" w14:paraId="00F143E3" w14:textId="616B2AFB">
            <w:pPr>
              <w:pStyle w:val="Normal"/>
              <w:numPr>
                <w:ilvl w:val="0"/>
                <w:numId w:val="5"/>
              </w:numPr>
              <w:suppressLineNumbers w:val="0"/>
              <w:tabs>
                <w:tab w:val="clear" w:leader="none" w:pos="720"/>
              </w:tabs>
              <w:bidi w:val="0"/>
              <w:spacing w:before="0" w:beforeAutospacing="off" w:after="0" w:afterAutospacing="off" w:line="240" w:lineRule="auto"/>
              <w:ind w:left="720" w:right="0" w:hanging="360"/>
              <w:jc w:val="left"/>
              <w:rPr>
                <w:rFonts w:ascii="Helvetica" w:hAnsi="Helvetica"/>
                <w:sz w:val="22"/>
                <w:szCs w:val="22"/>
              </w:rPr>
            </w:pPr>
            <w:r w:rsidRPr="00E2512F" w:rsidR="4FBF0C3C">
              <w:rPr>
                <w:rFonts w:ascii="Helvetica" w:hAnsi="Helvetica"/>
                <w:kern w:val="2"/>
                <w14:ligatures w14:val="standardContextual"/>
              </w:rPr>
              <w:t xml:space="preserve">Confident, </w:t>
            </w:r>
            <w:r w:rsidRPr="39334F2E" w:rsidR="14683D6E">
              <w:rPr>
                <w:rFonts w:ascii="Helvetica" w:hAnsi="Helvetica"/>
              </w:rPr>
              <w:t xml:space="preserve">proactive, </w:t>
            </w:r>
            <w:r w:rsidRPr="39334F2E" w:rsidR="14683D6E">
              <w:rPr>
                <w:rFonts w:ascii="Helvetica" w:hAnsi="Helvetica"/>
              </w:rPr>
              <w:t>resourceful</w:t>
            </w:r>
            <w:r w:rsidRPr="39334F2E" w:rsidR="14683D6E">
              <w:rPr>
                <w:rFonts w:ascii="Helvetica" w:hAnsi="Helvetica"/>
              </w:rPr>
              <w:t xml:space="preserve"> and self-motivated</w:t>
            </w:r>
          </w:p>
          <w:p w:rsidRPr="00E2512F" w:rsidR="002139F6" w:rsidP="002139F6" w:rsidRDefault="002139F6" w14:paraId="07B1E954" w14:textId="77777777">
            <w:pPr>
              <w:numPr>
                <w:ilvl w:val="0"/>
                <w:numId w:val="5"/>
              </w:numPr>
              <w:tabs>
                <w:tab w:val="clear" w:pos="720"/>
              </w:tabs>
              <w:spacing w:after="0" w:line="240" w:lineRule="auto"/>
              <w:rPr>
                <w:rFonts w:ascii="Helvetica" w:hAnsi="Helvetica"/>
                <w:kern w:val="2"/>
                <w14:ligatures w14:val="standardContextual"/>
              </w:rPr>
            </w:pPr>
            <w:r w:rsidRPr="00E2512F" w:rsidR="002139F6">
              <w:rPr>
                <w:rFonts w:ascii="Helvetica" w:hAnsi="Helvetica"/>
                <w:kern w:val="2"/>
                <w14:ligatures w14:val="standardContextual"/>
              </w:rPr>
              <w:t>Strong IT skills</w:t>
            </w:r>
          </w:p>
          <w:p w:rsidRPr="00E2512F" w:rsidR="002139F6" w:rsidP="002139F6" w:rsidRDefault="002139F6" w14:paraId="4820CB48" w14:textId="571B022D">
            <w:pPr>
              <w:numPr>
                <w:ilvl w:val="0"/>
                <w:numId w:val="5"/>
              </w:numPr>
              <w:tabs>
                <w:tab w:val="clear" w:pos="720"/>
              </w:tabs>
              <w:spacing w:after="0" w:line="240" w:lineRule="auto"/>
              <w:rPr>
                <w:rFonts w:ascii="Helvetica" w:hAnsi="Helvetica"/>
                <w:kern w:val="2"/>
                <w14:ligatures w14:val="standardContextual"/>
              </w:rPr>
            </w:pPr>
            <w:r w:rsidRPr="00E2512F">
              <w:rPr>
                <w:rFonts w:ascii="Helvetica" w:hAnsi="Helvetica"/>
                <w:kern w:val="2"/>
                <w14:ligatures w14:val="standardContextual"/>
              </w:rPr>
              <w:t xml:space="preserve">Good communication skills for dealing with internal </w:t>
            </w:r>
            <w:r w:rsidRPr="00E2512F" w:rsidR="00D01397">
              <w:rPr>
                <w:rFonts w:ascii="Helvetica" w:hAnsi="Helvetica"/>
                <w:kern w:val="2"/>
                <w14:ligatures w14:val="standardContextual"/>
              </w:rPr>
              <w:t>and external</w:t>
            </w:r>
            <w:r w:rsidRPr="00E2512F">
              <w:rPr>
                <w:rFonts w:ascii="Helvetica" w:hAnsi="Helvetica"/>
                <w:kern w:val="2"/>
                <w14:ligatures w14:val="standardContextual"/>
              </w:rPr>
              <w:t xml:space="preserve"> </w:t>
            </w:r>
            <w:r w:rsidRPr="00E2512F" w:rsidR="00525EDC">
              <w:rPr>
                <w:rFonts w:ascii="Helvetica" w:hAnsi="Helvetica"/>
                <w:kern w:val="2"/>
                <w14:ligatures w14:val="standardContextual"/>
              </w:rPr>
              <w:t>colleagues and partners</w:t>
            </w:r>
            <w:r w:rsidRPr="00E2512F">
              <w:rPr>
                <w:rFonts w:ascii="Helvetica" w:hAnsi="Helvetica"/>
                <w:kern w:val="2"/>
                <w14:ligatures w14:val="standardContextual"/>
              </w:rPr>
              <w:t>.</w:t>
            </w:r>
          </w:p>
          <w:p w:rsidRPr="00E2512F" w:rsidR="002139F6" w:rsidP="002139F6" w:rsidRDefault="002139F6" w14:paraId="2D236147" w14:textId="5EDF44E0">
            <w:pPr>
              <w:numPr>
                <w:ilvl w:val="0"/>
                <w:numId w:val="5"/>
              </w:numPr>
              <w:tabs>
                <w:tab w:val="clear" w:pos="720"/>
              </w:tabs>
              <w:spacing w:after="0" w:line="240" w:lineRule="auto"/>
              <w:rPr>
                <w:rFonts w:ascii="Helvetica" w:hAnsi="Helvetica"/>
                <w:kern w:val="2"/>
                <w14:ligatures w14:val="standardContextual"/>
              </w:rPr>
            </w:pPr>
            <w:r w:rsidRPr="00E2512F" w:rsidR="002139F6">
              <w:rPr>
                <w:rFonts w:ascii="Helvetica" w:hAnsi="Helvetica"/>
                <w:kern w:val="2"/>
                <w14:ligatures w14:val="standardContextual"/>
              </w:rPr>
              <w:t>Good written language skills for</w:t>
            </w:r>
            <w:r w:rsidRPr="00E2512F" w:rsidR="2B7423AB">
              <w:rPr>
                <w:rFonts w:ascii="Helvetica" w:hAnsi="Helvetica"/>
                <w:kern w:val="2"/>
                <w14:ligatures w14:val="standardContextual"/>
              </w:rPr>
              <w:t xml:space="preserve"> </w:t>
            </w:r>
            <w:r w:rsidRPr="00E2512F" w:rsidR="002139F6">
              <w:rPr>
                <w:rFonts w:ascii="Helvetica" w:hAnsi="Helvetica"/>
                <w:kern w:val="2"/>
                <w14:ligatures w14:val="standardContextual"/>
              </w:rPr>
              <w:t>client reporting.</w:t>
            </w:r>
          </w:p>
          <w:p w:rsidRPr="00E2512F" w:rsidR="00CC79C9" w:rsidP="002139F6" w:rsidRDefault="002139F6" w14:paraId="65130E52" w14:textId="77777777">
            <w:pPr>
              <w:numPr>
                <w:ilvl w:val="0"/>
                <w:numId w:val="5"/>
              </w:numPr>
              <w:tabs>
                <w:tab w:val="clear" w:pos="720"/>
              </w:tabs>
              <w:spacing w:after="0" w:line="240" w:lineRule="auto"/>
              <w:rPr>
                <w:rFonts w:ascii="Helvetica" w:hAnsi="Helvetica"/>
                <w:kern w:val="2"/>
                <w14:ligatures w14:val="standardContextual"/>
              </w:rPr>
            </w:pPr>
            <w:r w:rsidRPr="00E2512F">
              <w:rPr>
                <w:rFonts w:ascii="Helvetica" w:hAnsi="Helvetica"/>
                <w:kern w:val="2"/>
                <w14:ligatures w14:val="standardContextual"/>
              </w:rPr>
              <w:t>Strong attention to detail for system and data management</w:t>
            </w:r>
          </w:p>
          <w:p w:rsidRPr="00E2512F" w:rsidR="00525EDC" w:rsidP="002139F6" w:rsidRDefault="00525EDC" w14:paraId="3655130B" w14:textId="77777777">
            <w:pPr>
              <w:numPr>
                <w:ilvl w:val="0"/>
                <w:numId w:val="5"/>
              </w:numPr>
              <w:tabs>
                <w:tab w:val="clear" w:pos="720"/>
              </w:tabs>
              <w:spacing w:after="0" w:line="240" w:lineRule="auto"/>
              <w:rPr>
                <w:rFonts w:ascii="Helvetica" w:hAnsi="Helvetica"/>
                <w:kern w:val="2"/>
                <w14:ligatures w14:val="standardContextual"/>
              </w:rPr>
            </w:pPr>
            <w:r w:rsidRPr="00E2512F">
              <w:rPr>
                <w:rFonts w:ascii="Helvetica" w:hAnsi="Helvetica"/>
                <w:kern w:val="2"/>
                <w14:ligatures w14:val="standardContextual"/>
              </w:rPr>
              <w:t>Industry knowledge in the procurement of utilities and service agreements.</w:t>
            </w:r>
          </w:p>
          <w:p w:rsidRPr="00E2512F" w:rsidR="00E2512F" w:rsidP="002139F6" w:rsidRDefault="00E2512F" w14:paraId="66F1B2B6" w14:textId="27D8A9FF">
            <w:pPr>
              <w:numPr>
                <w:ilvl w:val="0"/>
                <w:numId w:val="5"/>
              </w:numPr>
              <w:tabs>
                <w:tab w:val="clear" w:pos="720"/>
              </w:tabs>
              <w:spacing w:after="0" w:line="240" w:lineRule="auto"/>
              <w:rPr>
                <w:rFonts w:ascii="Helvetica" w:hAnsi="Helvetica"/>
                <w:kern w:val="2"/>
                <w14:ligatures w14:val="standardContextual"/>
              </w:rPr>
            </w:pPr>
            <w:r w:rsidRPr="00E2512F">
              <w:rPr>
                <w:rFonts w:ascii="Helvetica" w:hAnsi="Helvetica"/>
                <w:kern w:val="2"/>
                <w14:ligatures w14:val="standardContextual"/>
              </w:rPr>
              <w:t xml:space="preserve">Experience in contractor management </w:t>
            </w:r>
          </w:p>
        </w:tc>
      </w:tr>
      <w:tr w:rsidRPr="00765F36" w:rsidR="00CC79C9" w:rsidTr="39334F2E" w14:paraId="479AEF65" w14:textId="77777777">
        <w:tc>
          <w:tcPr>
            <w:tcW w:w="2377" w:type="dxa"/>
            <w:tcBorders>
              <w:right w:val="nil"/>
            </w:tcBorders>
            <w:shd w:val="clear" w:color="auto" w:fill="8B307F"/>
            <w:tcMar/>
          </w:tcPr>
          <w:p w:rsidRPr="00E2512F" w:rsidR="00CC79C9" w:rsidP="0037717D" w:rsidRDefault="00CC79C9" w14:paraId="03A6BE7A" w14:textId="77777777">
            <w:pPr>
              <w:rPr>
                <w:rFonts w:ascii="Helvetica" w:hAnsi="Helvetica"/>
                <w:b/>
                <w:bCs/>
                <w:color w:val="FFFFFF" w:themeColor="background1"/>
                <w:kern w:val="2"/>
                <w14:ligatures w14:val="standardContextual"/>
              </w:rPr>
            </w:pPr>
            <w:r w:rsidRPr="00E2512F">
              <w:rPr>
                <w:rFonts w:ascii="Helvetica" w:hAnsi="Helvetica"/>
                <w:b/>
                <w:bCs/>
                <w:color w:val="FFFFFF" w:themeColor="background1"/>
                <w:kern w:val="2"/>
                <w14:ligatures w14:val="standardContextual"/>
              </w:rPr>
              <w:t>Experience</w:t>
            </w:r>
          </w:p>
        </w:tc>
        <w:tc>
          <w:tcPr>
            <w:tcW w:w="7763" w:type="dxa"/>
            <w:tcBorders>
              <w:left w:val="nil"/>
            </w:tcBorders>
            <w:tcMar/>
          </w:tcPr>
          <w:p w:rsidRPr="00E2512F" w:rsidR="00CC79C9" w:rsidP="00E2512F" w:rsidRDefault="00CC79C9" w14:paraId="1417382C" w14:textId="547E54AE">
            <w:pPr>
              <w:pStyle w:val="ListParagraph"/>
              <w:numPr>
                <w:ilvl w:val="0"/>
                <w:numId w:val="8"/>
              </w:numPr>
              <w:spacing w:after="0" w:line="240" w:lineRule="auto"/>
              <w:rPr>
                <w:rFonts w:ascii="Helvetica" w:hAnsi="Helvetica"/>
                <w:kern w:val="2"/>
                <w14:ligatures w14:val="standardContextual"/>
              </w:rPr>
            </w:pPr>
            <w:r w:rsidRPr="00E2512F">
              <w:rPr>
                <w:rFonts w:ascii="Helvetica" w:hAnsi="Helvetica"/>
                <w:kern w:val="2"/>
                <w14:ligatures w14:val="standardContextual"/>
              </w:rPr>
              <w:t xml:space="preserve">Previous </w:t>
            </w:r>
            <w:r w:rsidRPr="00E2512F" w:rsidR="00E24756">
              <w:rPr>
                <w:rFonts w:ascii="Helvetica" w:hAnsi="Helvetica"/>
                <w:kern w:val="2"/>
                <w14:ligatures w14:val="standardContextual"/>
              </w:rPr>
              <w:t xml:space="preserve">experience in management </w:t>
            </w:r>
            <w:r w:rsidR="009A5A74">
              <w:rPr>
                <w:rFonts w:ascii="Helvetica" w:hAnsi="Helvetica"/>
                <w:kern w:val="2"/>
                <w14:ligatures w14:val="standardContextual"/>
              </w:rPr>
              <w:t xml:space="preserve">of </w:t>
            </w:r>
            <w:r w:rsidR="006D0AF0">
              <w:rPr>
                <w:rFonts w:ascii="Helvetica" w:hAnsi="Helvetica"/>
                <w:kern w:val="2"/>
                <w14:ligatures w14:val="standardContextual"/>
              </w:rPr>
              <w:t>shopping centres</w:t>
            </w:r>
            <w:r w:rsidR="009A5A74">
              <w:rPr>
                <w:rFonts w:ascii="Helvetica" w:hAnsi="Helvetica"/>
                <w:kern w:val="2"/>
                <w14:ligatures w14:val="standardContextual"/>
              </w:rPr>
              <w:t xml:space="preserve"> </w:t>
            </w:r>
            <w:r w:rsidRPr="00E2512F" w:rsidR="00E2512F">
              <w:rPr>
                <w:rFonts w:ascii="Helvetica" w:hAnsi="Helvetica"/>
                <w:kern w:val="2"/>
                <w14:ligatures w14:val="standardContextual"/>
              </w:rPr>
              <w:t xml:space="preserve">or similar </w:t>
            </w:r>
            <w:r w:rsidR="006D0AF0">
              <w:rPr>
                <w:rFonts w:ascii="Helvetica" w:hAnsi="Helvetica"/>
                <w:kern w:val="2"/>
                <w14:ligatures w14:val="standardContextual"/>
              </w:rPr>
              <w:t xml:space="preserve">real estate </w:t>
            </w:r>
            <w:r w:rsidRPr="00E2512F" w:rsidR="00E2512F">
              <w:rPr>
                <w:rFonts w:ascii="Helvetica" w:hAnsi="Helvetica"/>
                <w:kern w:val="2"/>
                <w14:ligatures w14:val="standardContextual"/>
              </w:rPr>
              <w:t>role</w:t>
            </w:r>
          </w:p>
          <w:p w:rsidRPr="00E2512F" w:rsidR="00862977" w:rsidP="00E2512F" w:rsidRDefault="00862977" w14:paraId="2EE5F955" w14:textId="64AE0053">
            <w:pPr>
              <w:spacing w:after="0" w:line="240" w:lineRule="auto"/>
              <w:ind w:left="720"/>
              <w:rPr>
                <w:rFonts w:ascii="Helvetica" w:hAnsi="Helvetica"/>
                <w:kern w:val="2"/>
                <w14:ligatures w14:val="standardContextual"/>
              </w:rPr>
            </w:pPr>
          </w:p>
        </w:tc>
      </w:tr>
      <w:tr w:rsidRPr="00765F36" w:rsidR="00CC79C9" w:rsidTr="39334F2E" w14:paraId="4755C98C" w14:textId="77777777">
        <w:tc>
          <w:tcPr>
            <w:tcW w:w="2377" w:type="dxa"/>
            <w:tcBorders>
              <w:right w:val="nil"/>
            </w:tcBorders>
            <w:shd w:val="clear" w:color="auto" w:fill="8B307F"/>
            <w:tcMar/>
          </w:tcPr>
          <w:p w:rsidRPr="00E2512F" w:rsidR="00CC79C9" w:rsidP="0037717D" w:rsidRDefault="00CC79C9" w14:paraId="1DDED467" w14:textId="77777777">
            <w:pPr>
              <w:rPr>
                <w:rFonts w:ascii="Helvetica" w:hAnsi="Helvetica"/>
                <w:b/>
                <w:bCs/>
                <w:color w:val="FFFFFF" w:themeColor="background1"/>
                <w:kern w:val="2"/>
                <w14:ligatures w14:val="standardContextual"/>
              </w:rPr>
            </w:pPr>
            <w:r w:rsidRPr="00E2512F">
              <w:rPr>
                <w:rFonts w:ascii="Helvetica" w:hAnsi="Helvetica"/>
                <w:b/>
                <w:bCs/>
                <w:color w:val="FFFFFF" w:themeColor="background1"/>
                <w:kern w:val="2"/>
                <w14:ligatures w14:val="standardContextual"/>
              </w:rPr>
              <w:lastRenderedPageBreak/>
              <w:t>Qualifications</w:t>
            </w:r>
          </w:p>
        </w:tc>
        <w:tc>
          <w:tcPr>
            <w:tcW w:w="7763" w:type="dxa"/>
            <w:tcBorders>
              <w:left w:val="nil"/>
            </w:tcBorders>
            <w:tcMar/>
          </w:tcPr>
          <w:p w:rsidRPr="00E2512F" w:rsidR="00066209" w:rsidP="39334F2E" w:rsidRDefault="00E2512F" w14:paraId="587A6F57" w14:textId="7C3915E2">
            <w:pPr>
              <w:pStyle w:val="ListParagraph"/>
              <w:spacing w:after="0" w:line="240" w:lineRule="auto"/>
              <w:ind w:left="720"/>
              <w:rPr>
                <w:rFonts w:ascii="Helvetica" w:hAnsi="Helvetica"/>
                <w:kern w:val="2"/>
                <w14:ligatures w14:val="standardContextual"/>
              </w:rPr>
            </w:pPr>
            <w:r w:rsidR="0BF19337">
              <w:rPr>
                <w:rFonts w:ascii="Helvetica" w:hAnsi="Helvetica"/>
                <w:kern w:val="2"/>
                <w14:ligatures w14:val="standardContextual"/>
              </w:rPr>
              <w:t xml:space="preserve">Preferred but not essential: </w:t>
            </w:r>
          </w:p>
          <w:p w:rsidRPr="00E2512F" w:rsidR="00066209" w:rsidP="00E2512F" w:rsidRDefault="00E2512F" w14:paraId="485D9BDE" w14:textId="1E9550D2">
            <w:pPr>
              <w:pStyle w:val="ListParagraph"/>
              <w:numPr>
                <w:ilvl w:val="0"/>
                <w:numId w:val="8"/>
              </w:numPr>
              <w:spacing w:after="0" w:line="240" w:lineRule="auto"/>
              <w:rPr>
                <w:rFonts w:ascii="Helvetica" w:hAnsi="Helvetica"/>
                <w:kern w:val="2"/>
                <w14:ligatures w14:val="standardContextual"/>
              </w:rPr>
            </w:pPr>
            <w:r w:rsidR="0BF19337">
              <w:rPr>
                <w:rFonts w:ascii="Helvetica" w:hAnsi="Helvetica"/>
                <w:kern w:val="2"/>
                <w14:ligatures w14:val="standardContextual"/>
              </w:rPr>
              <w:t xml:space="preserve">Diploma in Shopping Centre </w:t>
            </w:r>
            <w:r w:rsidR="0BF19337">
              <w:rPr>
                <w:rFonts w:ascii="Helvetica" w:hAnsi="Helvetica"/>
                <w:kern w:val="2"/>
                <w14:ligatures w14:val="standardContextual"/>
              </w:rPr>
              <w:t>Management</w:t>
            </w:r>
            <w:r w:rsidR="0BF19337">
              <w:rPr>
                <w:rFonts w:ascii="Helvetica" w:hAnsi="Helvetica"/>
                <w:kern w:val="2"/>
                <w14:ligatures w14:val="standardContextual"/>
              </w:rPr>
              <w:t xml:space="preserve"> </w:t>
            </w:r>
          </w:p>
          <w:p w:rsidRPr="00E2512F" w:rsidR="00066209" w:rsidP="39334F2E" w:rsidRDefault="00E2512F" w14:paraId="08873DAD" w14:textId="7A67347E">
            <w:pPr>
              <w:pStyle w:val="ListParagraph"/>
              <w:numPr>
                <w:ilvl w:val="0"/>
                <w:numId w:val="8"/>
              </w:numPr>
              <w:spacing w:after="0" w:line="240" w:lineRule="auto"/>
              <w:rPr>
                <w:rFonts w:ascii="Helvetica" w:hAnsi="Helvetica"/>
                <w:kern w:val="2"/>
                <w:sz w:val="22"/>
                <w:szCs w:val="22"/>
                <w14:ligatures w14:val="standardContextual"/>
              </w:rPr>
            </w:pPr>
            <w:r w:rsidRPr="39334F2E" w:rsidR="01F7185D">
              <w:rPr>
                <w:rFonts w:ascii="Helvetica" w:hAnsi="Helvetica"/>
              </w:rPr>
              <w:t>IOSH Managing Safely</w:t>
            </w:r>
            <w:r w:rsidRPr="39334F2E" w:rsidR="65B4DC9E">
              <w:rPr>
                <w:rFonts w:ascii="Helvetica" w:hAnsi="Helvetica"/>
              </w:rPr>
              <w:t xml:space="preserve"> C</w:t>
            </w:r>
            <w:r w:rsidRPr="39334F2E" w:rsidR="01F7185D">
              <w:rPr>
                <w:rFonts w:ascii="Helvetica" w:hAnsi="Helvetica"/>
              </w:rPr>
              <w:t>ertificate</w:t>
            </w:r>
          </w:p>
        </w:tc>
      </w:tr>
    </w:tbl>
    <w:p w:rsidRPr="0025161D" w:rsidR="0025161D" w:rsidP="0025161D" w:rsidRDefault="0025161D" w14:paraId="7D03299F" w14:textId="77777777"/>
    <w:p w:rsidRPr="0025161D" w:rsidR="0082168B" w:rsidP="0025161D" w:rsidRDefault="0025161D" w14:paraId="3084AF97" w14:textId="77777777">
      <w:pPr>
        <w:tabs>
          <w:tab w:val="left" w:pos="6915"/>
        </w:tabs>
      </w:pPr>
      <w:r>
        <w:tab/>
      </w:r>
    </w:p>
    <w:sectPr w:rsidRPr="0025161D" w:rsidR="0082168B" w:rsidSect="000347FB">
      <w:headerReference w:type="default" r:id="rId10"/>
      <w:footerReference w:type="default" r:id="rId11"/>
      <w:headerReference w:type="first" r:id="rId12"/>
      <w:footerReference w:type="first" r:id="rId13"/>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667DA" w:rsidP="0020640C" w:rsidRDefault="00C667DA" w14:paraId="594AF266" w14:textId="77777777">
      <w:pPr>
        <w:spacing w:after="0" w:line="240" w:lineRule="auto"/>
      </w:pPr>
      <w:r>
        <w:separator/>
      </w:r>
    </w:p>
  </w:endnote>
  <w:endnote w:type="continuationSeparator" w:id="0">
    <w:p w:rsidR="00C667DA" w:rsidP="0020640C" w:rsidRDefault="00C667DA" w14:paraId="1F9C62E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urt-Bold">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161D" w:rsidP="0025161D" w:rsidRDefault="0025161D" w14:paraId="46A0B630" w14:textId="30A4633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C73AF" w:rsidP="002C73AF" w:rsidRDefault="002C73AF" w14:paraId="6C9359D4" w14:textId="660A35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667DA" w:rsidP="0020640C" w:rsidRDefault="00C667DA" w14:paraId="5467F7AE" w14:textId="77777777">
      <w:pPr>
        <w:spacing w:after="0" w:line="240" w:lineRule="auto"/>
      </w:pPr>
      <w:r>
        <w:separator/>
      </w:r>
    </w:p>
  </w:footnote>
  <w:footnote w:type="continuationSeparator" w:id="0">
    <w:p w:rsidR="00C667DA" w:rsidP="0020640C" w:rsidRDefault="00C667DA" w14:paraId="1262099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0640C" w:rsidP="0025161D" w:rsidRDefault="002C73AF" w14:paraId="5313BC14" w14:textId="2A41F8EB">
    <w:pPr>
      <w:pStyle w:val="Header"/>
      <w:jc w:val="center"/>
    </w:pPr>
    <w:r w:rsidRPr="00D167EA">
      <w:rPr>
        <w:noProof/>
        <w:lang w:eastAsia="en-GB"/>
      </w:rPr>
      <w:drawing>
        <wp:anchor distT="0" distB="0" distL="114300" distR="114300" simplePos="0" relativeHeight="251660288" behindDoc="0" locked="0" layoutInCell="1" allowOverlap="1" wp14:anchorId="2EB9D61D" wp14:editId="54C78C80">
          <wp:simplePos x="0" y="0"/>
          <wp:positionH relativeFrom="column">
            <wp:posOffset>4429125</wp:posOffset>
          </wp:positionH>
          <wp:positionV relativeFrom="paragraph">
            <wp:posOffset>-78105</wp:posOffset>
          </wp:positionV>
          <wp:extent cx="1820545" cy="581025"/>
          <wp:effectExtent l="0" t="0" r="8255" b="0"/>
          <wp:wrapThrough wrapText="bothSides">
            <wp:wrapPolygon edited="0">
              <wp:start x="0" y="0"/>
              <wp:lineTo x="0" y="19830"/>
              <wp:lineTo x="14465" y="19830"/>
              <wp:lineTo x="21472" y="12039"/>
              <wp:lineTo x="21472" y="9207"/>
              <wp:lineTo x="2056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1935" b="-5660"/>
                  <a:stretch/>
                </pic:blipFill>
                <pic:spPr bwMode="auto">
                  <a:xfrm>
                    <a:off x="0" y="0"/>
                    <a:ext cx="1820545" cy="581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5161D" w:rsidP="0025161D" w:rsidRDefault="0025161D" w14:paraId="37231F7C" w14:textId="77777777">
    <w:pPr>
      <w:pStyle w:val="Header"/>
      <w:jc w:val="center"/>
    </w:pPr>
  </w:p>
  <w:p w:rsidR="0025161D" w:rsidP="0025161D" w:rsidRDefault="0025161D" w14:paraId="597BB82E" w14:textId="21FB67A3">
    <w:pPr>
      <w:pStyle w:val="Header"/>
      <w:jc w:val="right"/>
    </w:pPr>
  </w:p>
  <w:p w:rsidR="0020640C" w:rsidRDefault="0020640C" w14:paraId="7A55984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C73AF" w:rsidRDefault="002C73AF" w14:paraId="2CCE7D65" w14:textId="44C96ACF">
    <w:pPr>
      <w:pStyle w:val="Header"/>
    </w:pPr>
    <w:r w:rsidRPr="002C73AF">
      <w:rPr>
        <w:noProof/>
      </w:rPr>
      <w:drawing>
        <wp:anchor distT="0" distB="0" distL="114300" distR="114300" simplePos="0" relativeHeight="251663360" behindDoc="0" locked="0" layoutInCell="1" allowOverlap="1" wp14:anchorId="00CF6B73" wp14:editId="07EE3460">
          <wp:simplePos x="0" y="0"/>
          <wp:positionH relativeFrom="column">
            <wp:posOffset>4400550</wp:posOffset>
          </wp:positionH>
          <wp:positionV relativeFrom="paragraph">
            <wp:posOffset>-68580</wp:posOffset>
          </wp:positionV>
          <wp:extent cx="1820545" cy="561975"/>
          <wp:effectExtent l="0" t="0" r="8255" b="9525"/>
          <wp:wrapThrough wrapText="bothSides">
            <wp:wrapPolygon edited="0">
              <wp:start x="0" y="0"/>
              <wp:lineTo x="0" y="12447"/>
              <wp:lineTo x="3842" y="12447"/>
              <wp:lineTo x="0" y="16108"/>
              <wp:lineTo x="0" y="21234"/>
              <wp:lineTo x="14465" y="21234"/>
              <wp:lineTo x="14917" y="17573"/>
              <wp:lineTo x="13109" y="16108"/>
              <wp:lineTo x="5198" y="12447"/>
              <wp:lineTo x="21472" y="12447"/>
              <wp:lineTo x="21472" y="10983"/>
              <wp:lineTo x="2079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5093" b="-9902"/>
                  <a:stretch/>
                </pic:blipFill>
                <pic:spPr bwMode="auto">
                  <a:xfrm>
                    <a:off x="0" y="0"/>
                    <a:ext cx="1820545" cy="561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A1BAE"/>
    <w:multiLevelType w:val="hybridMultilevel"/>
    <w:tmpl w:val="3528CE6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9D31D6C"/>
    <w:multiLevelType w:val="hybridMultilevel"/>
    <w:tmpl w:val="02A6187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5267868"/>
    <w:multiLevelType w:val="hybridMultilevel"/>
    <w:tmpl w:val="1FFECC5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6B85684"/>
    <w:multiLevelType w:val="hybridMultilevel"/>
    <w:tmpl w:val="B7FE2AC4"/>
    <w:lvl w:ilvl="0" w:tplc="08090001">
      <w:start w:val="1"/>
      <w:numFmt w:val="bullet"/>
      <w:lvlText w:val=""/>
      <w:lvlJc w:val="left"/>
      <w:pPr>
        <w:tabs>
          <w:tab w:val="num" w:pos="792"/>
        </w:tabs>
        <w:ind w:left="792" w:hanging="360"/>
      </w:pPr>
      <w:rPr>
        <w:rFonts w:hint="default" w:ascii="Symbol" w:hAnsi="Symbol"/>
      </w:rPr>
    </w:lvl>
    <w:lvl w:ilvl="1" w:tplc="08090003" w:tentative="1">
      <w:start w:val="1"/>
      <w:numFmt w:val="bullet"/>
      <w:lvlText w:val="o"/>
      <w:lvlJc w:val="left"/>
      <w:pPr>
        <w:tabs>
          <w:tab w:val="num" w:pos="1512"/>
        </w:tabs>
        <w:ind w:left="1512" w:hanging="360"/>
      </w:pPr>
      <w:rPr>
        <w:rFonts w:hint="default" w:ascii="Courier New" w:hAnsi="Courier New" w:cs="Courier New"/>
      </w:rPr>
    </w:lvl>
    <w:lvl w:ilvl="2" w:tplc="08090005" w:tentative="1">
      <w:start w:val="1"/>
      <w:numFmt w:val="bullet"/>
      <w:lvlText w:val=""/>
      <w:lvlJc w:val="left"/>
      <w:pPr>
        <w:tabs>
          <w:tab w:val="num" w:pos="2232"/>
        </w:tabs>
        <w:ind w:left="2232" w:hanging="360"/>
      </w:pPr>
      <w:rPr>
        <w:rFonts w:hint="default" w:ascii="Wingdings" w:hAnsi="Wingdings"/>
      </w:rPr>
    </w:lvl>
    <w:lvl w:ilvl="3" w:tplc="08090001" w:tentative="1">
      <w:start w:val="1"/>
      <w:numFmt w:val="bullet"/>
      <w:lvlText w:val=""/>
      <w:lvlJc w:val="left"/>
      <w:pPr>
        <w:tabs>
          <w:tab w:val="num" w:pos="2952"/>
        </w:tabs>
        <w:ind w:left="2952" w:hanging="360"/>
      </w:pPr>
      <w:rPr>
        <w:rFonts w:hint="default" w:ascii="Symbol" w:hAnsi="Symbol"/>
      </w:rPr>
    </w:lvl>
    <w:lvl w:ilvl="4" w:tplc="08090003" w:tentative="1">
      <w:start w:val="1"/>
      <w:numFmt w:val="bullet"/>
      <w:lvlText w:val="o"/>
      <w:lvlJc w:val="left"/>
      <w:pPr>
        <w:tabs>
          <w:tab w:val="num" w:pos="3672"/>
        </w:tabs>
        <w:ind w:left="3672" w:hanging="360"/>
      </w:pPr>
      <w:rPr>
        <w:rFonts w:hint="default" w:ascii="Courier New" w:hAnsi="Courier New" w:cs="Courier New"/>
      </w:rPr>
    </w:lvl>
    <w:lvl w:ilvl="5" w:tplc="08090005" w:tentative="1">
      <w:start w:val="1"/>
      <w:numFmt w:val="bullet"/>
      <w:lvlText w:val=""/>
      <w:lvlJc w:val="left"/>
      <w:pPr>
        <w:tabs>
          <w:tab w:val="num" w:pos="4392"/>
        </w:tabs>
        <w:ind w:left="4392" w:hanging="360"/>
      </w:pPr>
      <w:rPr>
        <w:rFonts w:hint="default" w:ascii="Wingdings" w:hAnsi="Wingdings"/>
      </w:rPr>
    </w:lvl>
    <w:lvl w:ilvl="6" w:tplc="08090001" w:tentative="1">
      <w:start w:val="1"/>
      <w:numFmt w:val="bullet"/>
      <w:lvlText w:val=""/>
      <w:lvlJc w:val="left"/>
      <w:pPr>
        <w:tabs>
          <w:tab w:val="num" w:pos="5112"/>
        </w:tabs>
        <w:ind w:left="5112" w:hanging="360"/>
      </w:pPr>
      <w:rPr>
        <w:rFonts w:hint="default" w:ascii="Symbol" w:hAnsi="Symbol"/>
      </w:rPr>
    </w:lvl>
    <w:lvl w:ilvl="7" w:tplc="08090003" w:tentative="1">
      <w:start w:val="1"/>
      <w:numFmt w:val="bullet"/>
      <w:lvlText w:val="o"/>
      <w:lvlJc w:val="left"/>
      <w:pPr>
        <w:tabs>
          <w:tab w:val="num" w:pos="5832"/>
        </w:tabs>
        <w:ind w:left="5832" w:hanging="360"/>
      </w:pPr>
      <w:rPr>
        <w:rFonts w:hint="default" w:ascii="Courier New" w:hAnsi="Courier New" w:cs="Courier New"/>
      </w:rPr>
    </w:lvl>
    <w:lvl w:ilvl="8" w:tplc="08090005" w:tentative="1">
      <w:start w:val="1"/>
      <w:numFmt w:val="bullet"/>
      <w:lvlText w:val=""/>
      <w:lvlJc w:val="left"/>
      <w:pPr>
        <w:tabs>
          <w:tab w:val="num" w:pos="6552"/>
        </w:tabs>
        <w:ind w:left="6552" w:hanging="360"/>
      </w:pPr>
      <w:rPr>
        <w:rFonts w:hint="default" w:ascii="Wingdings" w:hAnsi="Wingdings"/>
      </w:rPr>
    </w:lvl>
  </w:abstractNum>
  <w:abstractNum w:abstractNumId="4" w15:restartNumberingAfterBreak="0">
    <w:nsid w:val="18A51D7C"/>
    <w:multiLevelType w:val="hybridMultilevel"/>
    <w:tmpl w:val="6DF6D6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21E1ADE"/>
    <w:multiLevelType w:val="hybridMultilevel"/>
    <w:tmpl w:val="32045396"/>
    <w:lvl w:ilvl="0" w:tplc="6CEAC320">
      <w:numFmt w:val="bullet"/>
      <w:lvlText w:val="-"/>
      <w:lvlJc w:val="left"/>
      <w:pPr>
        <w:ind w:left="720" w:hanging="360"/>
      </w:pPr>
      <w:rPr>
        <w:rFonts w:hint="default" w:ascii="Helvetica" w:hAnsi="Helvetica" w:cs="Helvetica"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F155AC0"/>
    <w:multiLevelType w:val="hybridMultilevel"/>
    <w:tmpl w:val="FEFCC9F8"/>
    <w:lvl w:ilvl="0" w:tplc="4F803B28">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44890D19"/>
    <w:multiLevelType w:val="hybridMultilevel"/>
    <w:tmpl w:val="570E285A"/>
    <w:lvl w:ilvl="0" w:tplc="08090001">
      <w:start w:val="1"/>
      <w:numFmt w:val="bullet"/>
      <w:lvlText w:val=""/>
      <w:lvlJc w:val="left"/>
      <w:pPr>
        <w:tabs>
          <w:tab w:val="num" w:pos="720"/>
        </w:tabs>
        <w:ind w:left="720" w:hanging="360"/>
      </w:pPr>
      <w:rPr>
        <w:rFonts w:hint="default" w:ascii="Symbol" w:hAnsi="Symbol"/>
      </w:rPr>
    </w:lvl>
    <w:lvl w:ilvl="1" w:tplc="08090005">
      <w:start w:val="1"/>
      <w:numFmt w:val="bullet"/>
      <w:lvlText w:val=""/>
      <w:lvlJc w:val="left"/>
      <w:pPr>
        <w:tabs>
          <w:tab w:val="num" w:pos="1440"/>
        </w:tabs>
        <w:ind w:left="1440" w:hanging="360"/>
      </w:pPr>
      <w:rPr>
        <w:rFonts w:hint="default" w:ascii="Wingdings" w:hAnsi="Wingdings"/>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44A82A11"/>
    <w:multiLevelType w:val="hybridMultilevel"/>
    <w:tmpl w:val="EDC8ADE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231474803">
    <w:abstractNumId w:val="7"/>
  </w:num>
  <w:num w:numId="2" w16cid:durableId="1505129743">
    <w:abstractNumId w:val="2"/>
  </w:num>
  <w:num w:numId="3" w16cid:durableId="1105996473">
    <w:abstractNumId w:val="8"/>
  </w:num>
  <w:num w:numId="4" w16cid:durableId="1811316659">
    <w:abstractNumId w:val="3"/>
  </w:num>
  <w:num w:numId="5" w16cid:durableId="1278874298">
    <w:abstractNumId w:val="0"/>
  </w:num>
  <w:num w:numId="6" w16cid:durableId="372270096">
    <w:abstractNumId w:val="1"/>
  </w:num>
  <w:num w:numId="7" w16cid:durableId="958144670">
    <w:abstractNumId w:val="6"/>
  </w:num>
  <w:num w:numId="8" w16cid:durableId="204566725">
    <w:abstractNumId w:val="4"/>
  </w:num>
  <w:num w:numId="9" w16cid:durableId="11057303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40C"/>
    <w:rsid w:val="000347FB"/>
    <w:rsid w:val="00066209"/>
    <w:rsid w:val="000F6EA1"/>
    <w:rsid w:val="001A5D6E"/>
    <w:rsid w:val="001C4CAA"/>
    <w:rsid w:val="001D3E17"/>
    <w:rsid w:val="0020640C"/>
    <w:rsid w:val="002139F6"/>
    <w:rsid w:val="0025161D"/>
    <w:rsid w:val="002A255E"/>
    <w:rsid w:val="002C73AF"/>
    <w:rsid w:val="003E28A0"/>
    <w:rsid w:val="004114CC"/>
    <w:rsid w:val="004E1AB0"/>
    <w:rsid w:val="0050186F"/>
    <w:rsid w:val="00525EDC"/>
    <w:rsid w:val="005831C4"/>
    <w:rsid w:val="006D0AF0"/>
    <w:rsid w:val="00787793"/>
    <w:rsid w:val="00791457"/>
    <w:rsid w:val="007A0257"/>
    <w:rsid w:val="007A12EF"/>
    <w:rsid w:val="0082168B"/>
    <w:rsid w:val="00862977"/>
    <w:rsid w:val="008D59E5"/>
    <w:rsid w:val="009906A9"/>
    <w:rsid w:val="009A22A5"/>
    <w:rsid w:val="009A5A74"/>
    <w:rsid w:val="009C779F"/>
    <w:rsid w:val="009D3C78"/>
    <w:rsid w:val="00A5059C"/>
    <w:rsid w:val="00A663B2"/>
    <w:rsid w:val="00AC0150"/>
    <w:rsid w:val="00AC12B6"/>
    <w:rsid w:val="00AC789C"/>
    <w:rsid w:val="00B33B04"/>
    <w:rsid w:val="00B431B0"/>
    <w:rsid w:val="00BD2613"/>
    <w:rsid w:val="00BD6A96"/>
    <w:rsid w:val="00C667DA"/>
    <w:rsid w:val="00CB2554"/>
    <w:rsid w:val="00CC79C9"/>
    <w:rsid w:val="00D01397"/>
    <w:rsid w:val="00D167EA"/>
    <w:rsid w:val="00D86D9A"/>
    <w:rsid w:val="00DA62E0"/>
    <w:rsid w:val="00E24756"/>
    <w:rsid w:val="00E2512F"/>
    <w:rsid w:val="00E30538"/>
    <w:rsid w:val="00E47515"/>
    <w:rsid w:val="00E61316"/>
    <w:rsid w:val="00EB15A4"/>
    <w:rsid w:val="00EB79FC"/>
    <w:rsid w:val="00F07E78"/>
    <w:rsid w:val="00F126F2"/>
    <w:rsid w:val="00F72352"/>
    <w:rsid w:val="00F953FF"/>
    <w:rsid w:val="00FB303E"/>
    <w:rsid w:val="01F7185D"/>
    <w:rsid w:val="03D0E6BE"/>
    <w:rsid w:val="057BF1AD"/>
    <w:rsid w:val="0AA8ADCD"/>
    <w:rsid w:val="0B283214"/>
    <w:rsid w:val="0BF19337"/>
    <w:rsid w:val="11BA4FB0"/>
    <w:rsid w:val="11C733AB"/>
    <w:rsid w:val="12C8786B"/>
    <w:rsid w:val="14683D6E"/>
    <w:rsid w:val="17C162A7"/>
    <w:rsid w:val="1BC8118A"/>
    <w:rsid w:val="1C5D9F72"/>
    <w:rsid w:val="1C67B4E0"/>
    <w:rsid w:val="21C83A4D"/>
    <w:rsid w:val="25E12EBC"/>
    <w:rsid w:val="2AF4A2E2"/>
    <w:rsid w:val="2B7423AB"/>
    <w:rsid w:val="36D2999B"/>
    <w:rsid w:val="37250BDC"/>
    <w:rsid w:val="3771BC52"/>
    <w:rsid w:val="39334F2E"/>
    <w:rsid w:val="397833FD"/>
    <w:rsid w:val="3DA5A1F3"/>
    <w:rsid w:val="3EFADC72"/>
    <w:rsid w:val="3F2E862F"/>
    <w:rsid w:val="45410BCF"/>
    <w:rsid w:val="4726402A"/>
    <w:rsid w:val="47960332"/>
    <w:rsid w:val="47E78B26"/>
    <w:rsid w:val="4EDCAE28"/>
    <w:rsid w:val="4FBF0C3C"/>
    <w:rsid w:val="500B38F9"/>
    <w:rsid w:val="56846264"/>
    <w:rsid w:val="61B04AD8"/>
    <w:rsid w:val="62176483"/>
    <w:rsid w:val="65B4DC9E"/>
    <w:rsid w:val="6684E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03665"/>
  <w15:chartTrackingRefBased/>
  <w15:docId w15:val="{C7325E53-9731-4500-A286-D255D9C09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CC79C9"/>
    <w:pPr>
      <w:keepNext/>
      <w:spacing w:after="0" w:line="240" w:lineRule="auto"/>
      <w:outlineLvl w:val="0"/>
    </w:pPr>
    <w:rPr>
      <w:rFonts w:ascii="Arial Narrow" w:hAnsi="Arial Narrow" w:eastAsia="Times New Roman" w:cs="Arial"/>
      <w:b/>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0640C"/>
    <w:pPr>
      <w:tabs>
        <w:tab w:val="center" w:pos="4513"/>
        <w:tab w:val="right" w:pos="9026"/>
      </w:tabs>
      <w:spacing w:after="0" w:line="240" w:lineRule="auto"/>
    </w:pPr>
  </w:style>
  <w:style w:type="character" w:styleId="HeaderChar" w:customStyle="1">
    <w:name w:val="Header Char"/>
    <w:basedOn w:val="DefaultParagraphFont"/>
    <w:link w:val="Header"/>
    <w:uiPriority w:val="99"/>
    <w:rsid w:val="0020640C"/>
  </w:style>
  <w:style w:type="paragraph" w:styleId="Footer">
    <w:name w:val="footer"/>
    <w:basedOn w:val="Normal"/>
    <w:link w:val="FooterChar"/>
    <w:uiPriority w:val="99"/>
    <w:unhideWhenUsed/>
    <w:rsid w:val="0020640C"/>
    <w:pPr>
      <w:tabs>
        <w:tab w:val="center" w:pos="4513"/>
        <w:tab w:val="right" w:pos="9026"/>
      </w:tabs>
      <w:spacing w:after="0" w:line="240" w:lineRule="auto"/>
    </w:pPr>
  </w:style>
  <w:style w:type="character" w:styleId="FooterChar" w:customStyle="1">
    <w:name w:val="Footer Char"/>
    <w:basedOn w:val="DefaultParagraphFont"/>
    <w:link w:val="Footer"/>
    <w:uiPriority w:val="99"/>
    <w:rsid w:val="0020640C"/>
  </w:style>
  <w:style w:type="paragraph" w:styleId="NormalWeb">
    <w:name w:val="Normal (Web)"/>
    <w:basedOn w:val="Normal"/>
    <w:uiPriority w:val="99"/>
    <w:semiHidden/>
    <w:unhideWhenUsed/>
    <w:rsid w:val="0025161D"/>
    <w:pPr>
      <w:spacing w:before="100" w:beforeAutospacing="1" w:after="100" w:afterAutospacing="1" w:line="240" w:lineRule="auto"/>
    </w:pPr>
    <w:rPr>
      <w:rFonts w:ascii="Times New Roman" w:hAnsi="Times New Roman" w:cs="Times New Roman" w:eastAsiaTheme="minorEastAsia"/>
      <w:sz w:val="24"/>
      <w:szCs w:val="24"/>
      <w:lang w:eastAsia="en-GB"/>
    </w:rPr>
  </w:style>
  <w:style w:type="character" w:styleId="Heading1Char" w:customStyle="1">
    <w:name w:val="Heading 1 Char"/>
    <w:basedOn w:val="DefaultParagraphFont"/>
    <w:link w:val="Heading1"/>
    <w:rsid w:val="00CC79C9"/>
    <w:rPr>
      <w:rFonts w:ascii="Arial Narrow" w:hAnsi="Arial Narrow" w:eastAsia="Times New Roman" w:cs="Arial"/>
      <w:b/>
      <w:szCs w:val="24"/>
    </w:rPr>
  </w:style>
  <w:style w:type="paragraph" w:styleId="BodyText3">
    <w:name w:val="Body Text 3"/>
    <w:basedOn w:val="Normal"/>
    <w:link w:val="BodyText3Char"/>
    <w:rsid w:val="00CC79C9"/>
    <w:pPr>
      <w:spacing w:after="0" w:line="240" w:lineRule="auto"/>
    </w:pPr>
    <w:rPr>
      <w:rFonts w:ascii="Arial Narrow" w:hAnsi="Arial Narrow" w:eastAsia="Times New Roman" w:cs="Times New Roman"/>
      <w:szCs w:val="24"/>
    </w:rPr>
  </w:style>
  <w:style w:type="character" w:styleId="BodyText3Char" w:customStyle="1">
    <w:name w:val="Body Text 3 Char"/>
    <w:basedOn w:val="DefaultParagraphFont"/>
    <w:link w:val="BodyText3"/>
    <w:rsid w:val="00CC79C9"/>
    <w:rPr>
      <w:rFonts w:ascii="Arial Narrow" w:hAnsi="Arial Narrow" w:eastAsia="Times New Roman" w:cs="Times New Roman"/>
      <w:szCs w:val="24"/>
    </w:rPr>
  </w:style>
  <w:style w:type="paragraph" w:styleId="ListParagraph">
    <w:name w:val="List Paragraph"/>
    <w:basedOn w:val="Normal"/>
    <w:uiPriority w:val="34"/>
    <w:qFormat/>
    <w:rsid w:val="00E24756"/>
    <w:pPr>
      <w:spacing w:line="256" w:lineRule="auto"/>
      <w:ind w:left="720"/>
      <w:contextualSpacing/>
    </w:pPr>
  </w:style>
  <w:style w:type="paragraph" w:styleId="BodyText">
    <w:name w:val="Body Text"/>
    <w:basedOn w:val="Normal"/>
    <w:link w:val="BodyTextChar"/>
    <w:uiPriority w:val="99"/>
    <w:semiHidden/>
    <w:unhideWhenUsed/>
    <w:rsid w:val="00787793"/>
    <w:pPr>
      <w:spacing w:after="120"/>
    </w:pPr>
  </w:style>
  <w:style w:type="character" w:styleId="BodyTextChar" w:customStyle="1">
    <w:name w:val="Body Text Char"/>
    <w:basedOn w:val="DefaultParagraphFont"/>
    <w:link w:val="BodyText"/>
    <w:uiPriority w:val="99"/>
    <w:semiHidden/>
    <w:rsid w:val="00787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709620">
      <w:bodyDiv w:val="1"/>
      <w:marLeft w:val="0"/>
      <w:marRight w:val="0"/>
      <w:marTop w:val="0"/>
      <w:marBottom w:val="0"/>
      <w:divBdr>
        <w:top w:val="none" w:sz="0" w:space="0" w:color="auto"/>
        <w:left w:val="none" w:sz="0" w:space="0" w:color="auto"/>
        <w:bottom w:val="none" w:sz="0" w:space="0" w:color="auto"/>
        <w:right w:val="none" w:sz="0" w:space="0" w:color="auto"/>
      </w:divBdr>
    </w:div>
    <w:div w:id="211085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5C945D30350C4C931E7E7C15926463" ma:contentTypeVersion="13" ma:contentTypeDescription="Create a new document." ma:contentTypeScope="" ma:versionID="75ad02c61476c03af70c9a23a313774b">
  <xsd:schema xmlns:xsd="http://www.w3.org/2001/XMLSchema" xmlns:xs="http://www.w3.org/2001/XMLSchema" xmlns:p="http://schemas.microsoft.com/office/2006/metadata/properties" xmlns:ns2="4c85e2d2-48c4-470a-bfbd-5a6319c019c6" xmlns:ns3="6e68b45d-d522-4b37-b8d5-ae82459503cc" targetNamespace="http://schemas.microsoft.com/office/2006/metadata/properties" ma:root="true" ma:fieldsID="8c47efca4e415ba05cad3abd6c250f1f" ns2:_="" ns3:_="">
    <xsd:import namespace="4c85e2d2-48c4-470a-bfbd-5a6319c019c6"/>
    <xsd:import namespace="6e68b45d-d522-4b37-b8d5-ae82459503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5e2d2-48c4-470a-bfbd-5a6319c01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68b45d-d522-4b37-b8d5-ae82459503c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D1A98E-167B-48FC-B2D3-D2647A44A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5e2d2-48c4-470a-bfbd-5a6319c019c6"/>
    <ds:schemaRef ds:uri="6e68b45d-d522-4b37-b8d5-ae824595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6477FD-6631-4DA4-B9AE-E92CC38C13AA}">
  <ds:schemaRefs>
    <ds:schemaRef ds:uri="http://schemas.microsoft.com/sharepoint/v3/contenttype/forms"/>
  </ds:schemaRefs>
</ds:datastoreItem>
</file>

<file path=customXml/itemProps3.xml><?xml version="1.0" encoding="utf-8"?>
<ds:datastoreItem xmlns:ds="http://schemas.openxmlformats.org/officeDocument/2006/customXml" ds:itemID="{95E41A57-B408-46AC-887E-2932B2D70DB1}">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Alexandra Raeburn</dc:creator>
  <keywords/>
  <dc:description/>
  <lastModifiedBy>Tosin Odunukan</lastModifiedBy>
  <revision>12</revision>
  <dcterms:created xsi:type="dcterms:W3CDTF">2025-08-06T14:46:00.0000000Z</dcterms:created>
  <dcterms:modified xsi:type="dcterms:W3CDTF">2025-08-11T09:53:25.3537449Z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0x010100505C945D30350C4C931E7E7C15926463</vt:lpwstr>
  </property>
</Properties>
</file>